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F2E" w:rsidRPr="00196F6C" w:rsidDel="00A67F92" w:rsidRDefault="008C5563" w:rsidP="008C5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8640"/>
        </w:tabs>
        <w:autoSpaceDE w:val="0"/>
        <w:autoSpaceDN w:val="0"/>
        <w:adjustRightInd w:val="0"/>
        <w:rPr>
          <w:rFonts w:ascii="Times New Roman" w:hAnsi="Times New Roman" w:cs="Helvetica"/>
          <w:b/>
        </w:rPr>
      </w:pPr>
      <w:bookmarkStart w:id="0" w:name="_GoBack"/>
      <w:bookmarkEnd w:id="0"/>
      <w:r>
        <w:rPr>
          <w:rFonts w:ascii="Times New Roman" w:hAnsi="Times New Roman"/>
          <w:color w:val="000000"/>
          <w:szCs w:val="30"/>
        </w:rPr>
        <w:tab/>
      </w:r>
    </w:p>
    <w:p w:rsidR="00CA4101" w:rsidRDefault="00CA4101" w:rsidP="008C5563">
      <w:pPr>
        <w:ind w:left="2880" w:firstLine="720"/>
        <w:rPr>
          <w:rFonts w:ascii="Times New Roman" w:hAnsi="Times New Roman"/>
          <w:bCs/>
          <w:color w:val="000000"/>
          <w:szCs w:val="30"/>
        </w:rPr>
      </w:pPr>
      <w:r w:rsidRPr="009902DF">
        <w:rPr>
          <w:rFonts w:ascii="Times New Roman" w:hAnsi="Times New Roman"/>
          <w:bCs/>
          <w:color w:val="000000"/>
          <w:szCs w:val="30"/>
        </w:rPr>
        <w:t>Abstract</w:t>
      </w:r>
    </w:p>
    <w:p w:rsidR="008C5563" w:rsidRPr="008C5563" w:rsidRDefault="008C5563" w:rsidP="008C5563">
      <w:pPr>
        <w:ind w:left="2880" w:firstLine="720"/>
        <w:rPr>
          <w:rFonts w:ascii="Times New Roman" w:hAnsi="Times New Roman"/>
          <w:szCs w:val="20"/>
        </w:rPr>
      </w:pPr>
    </w:p>
    <w:p w:rsidR="00334D10" w:rsidRDefault="0014106E" w:rsidP="009902DF">
      <w:pPr>
        <w:spacing w:after="240" w:line="480" w:lineRule="auto"/>
        <w:rPr>
          <w:rFonts w:ascii="Times New Roman" w:hAnsi="Times New Roman"/>
          <w:color w:val="000000"/>
          <w:szCs w:val="30"/>
        </w:rPr>
      </w:pPr>
      <w:r w:rsidRPr="009902DF">
        <w:rPr>
          <w:rFonts w:ascii="Times New Roman" w:hAnsi="Times New Roman"/>
          <w:color w:val="000000"/>
          <w:szCs w:val="30"/>
        </w:rPr>
        <w:t xml:space="preserve">This paper examines </w:t>
      </w:r>
      <w:r w:rsidR="00877177">
        <w:rPr>
          <w:rFonts w:ascii="Times New Roman" w:hAnsi="Times New Roman"/>
          <w:color w:val="000000"/>
          <w:szCs w:val="30"/>
        </w:rPr>
        <w:t xml:space="preserve">digital storytelling within the context </w:t>
      </w:r>
      <w:r w:rsidR="00A932DB">
        <w:rPr>
          <w:rFonts w:ascii="Times New Roman" w:hAnsi="Times New Roman"/>
          <w:color w:val="000000"/>
          <w:szCs w:val="30"/>
        </w:rPr>
        <w:t>of</w:t>
      </w:r>
      <w:r w:rsidR="00A932DB" w:rsidRPr="009902DF">
        <w:rPr>
          <w:rFonts w:ascii="Times New Roman" w:hAnsi="Times New Roman"/>
          <w:color w:val="000000"/>
          <w:szCs w:val="30"/>
        </w:rPr>
        <w:t xml:space="preserve"> </w:t>
      </w:r>
      <w:proofErr w:type="spellStart"/>
      <w:r w:rsidR="00A932DB">
        <w:rPr>
          <w:rFonts w:ascii="Times New Roman" w:hAnsi="Times New Roman"/>
          <w:color w:val="000000"/>
          <w:szCs w:val="30"/>
        </w:rPr>
        <w:t>IWitness</w:t>
      </w:r>
      <w:proofErr w:type="spellEnd"/>
      <w:r w:rsidR="002241FA">
        <w:rPr>
          <w:rFonts w:ascii="Times New Roman" w:hAnsi="Times New Roman"/>
          <w:color w:val="000000"/>
          <w:szCs w:val="30"/>
        </w:rPr>
        <w:t>, a new</w:t>
      </w:r>
      <w:r w:rsidRPr="009902DF">
        <w:rPr>
          <w:rFonts w:ascii="Times New Roman" w:hAnsi="Times New Roman"/>
          <w:color w:val="000000"/>
          <w:szCs w:val="30"/>
        </w:rPr>
        <w:t xml:space="preserve"> online application </w:t>
      </w:r>
      <w:r w:rsidR="002241FA">
        <w:rPr>
          <w:rFonts w:ascii="Times New Roman" w:hAnsi="Times New Roman"/>
          <w:color w:val="000000"/>
          <w:szCs w:val="30"/>
        </w:rPr>
        <w:t xml:space="preserve">developed by the USC </w:t>
      </w:r>
      <w:proofErr w:type="spellStart"/>
      <w:r w:rsidR="002241FA">
        <w:rPr>
          <w:rFonts w:ascii="Times New Roman" w:hAnsi="Times New Roman"/>
          <w:color w:val="000000"/>
          <w:szCs w:val="30"/>
        </w:rPr>
        <w:t>Shoah</w:t>
      </w:r>
      <w:proofErr w:type="spellEnd"/>
      <w:r w:rsidR="002241FA">
        <w:rPr>
          <w:rFonts w:ascii="Times New Roman" w:hAnsi="Times New Roman"/>
          <w:color w:val="000000"/>
          <w:szCs w:val="30"/>
        </w:rPr>
        <w:t xml:space="preserve"> Foundation Institute </w:t>
      </w:r>
      <w:r w:rsidRPr="009902DF">
        <w:rPr>
          <w:rFonts w:ascii="Times New Roman" w:hAnsi="Times New Roman"/>
          <w:color w:val="000000"/>
          <w:szCs w:val="30"/>
        </w:rPr>
        <w:t>that engages secondary school students in viewing and interacting with video testimony from Holocaust survivors and other witnesses.</w:t>
      </w:r>
      <w:r w:rsidR="00334D10">
        <w:rPr>
          <w:rFonts w:ascii="Times New Roman" w:hAnsi="Times New Roman"/>
          <w:color w:val="000000"/>
          <w:szCs w:val="30"/>
        </w:rPr>
        <w:t xml:space="preserve"> </w:t>
      </w:r>
      <w:r w:rsidR="00566C74">
        <w:rPr>
          <w:rFonts w:ascii="Times New Roman" w:hAnsi="Times New Roman"/>
          <w:color w:val="000000"/>
          <w:szCs w:val="30"/>
        </w:rPr>
        <w:t xml:space="preserve">After </w:t>
      </w:r>
      <w:r w:rsidR="00877177">
        <w:rPr>
          <w:rFonts w:ascii="Times New Roman" w:hAnsi="Times New Roman"/>
          <w:color w:val="000000"/>
          <w:szCs w:val="30"/>
        </w:rPr>
        <w:t>participating in</w:t>
      </w:r>
      <w:r w:rsidR="00566C74">
        <w:rPr>
          <w:rFonts w:ascii="Times New Roman" w:hAnsi="Times New Roman"/>
          <w:color w:val="000000"/>
          <w:szCs w:val="30"/>
        </w:rPr>
        <w:t xml:space="preserve"> </w:t>
      </w:r>
      <w:proofErr w:type="spellStart"/>
      <w:r w:rsidR="00566C74">
        <w:rPr>
          <w:rFonts w:ascii="Times New Roman" w:hAnsi="Times New Roman"/>
          <w:color w:val="000000"/>
          <w:szCs w:val="30"/>
        </w:rPr>
        <w:t>IWitness</w:t>
      </w:r>
      <w:proofErr w:type="spellEnd"/>
      <w:r w:rsidR="00877177">
        <w:rPr>
          <w:rFonts w:ascii="Times New Roman" w:hAnsi="Times New Roman"/>
          <w:color w:val="000000"/>
          <w:szCs w:val="30"/>
        </w:rPr>
        <w:t xml:space="preserve"> pilot projects in classroom and professional development settings</w:t>
      </w:r>
      <w:r w:rsidR="00566C74">
        <w:rPr>
          <w:rFonts w:ascii="Times New Roman" w:hAnsi="Times New Roman"/>
          <w:color w:val="000000"/>
          <w:szCs w:val="30"/>
        </w:rPr>
        <w:t xml:space="preserve">, high school students and educators </w:t>
      </w:r>
      <w:r w:rsidR="00877177">
        <w:rPr>
          <w:rFonts w:ascii="Times New Roman" w:hAnsi="Times New Roman"/>
          <w:color w:val="000000"/>
          <w:szCs w:val="30"/>
        </w:rPr>
        <w:t>respectively</w:t>
      </w:r>
      <w:r w:rsidR="00566C74">
        <w:rPr>
          <w:rFonts w:ascii="Times New Roman" w:hAnsi="Times New Roman"/>
          <w:color w:val="000000"/>
          <w:szCs w:val="30"/>
        </w:rPr>
        <w:t xml:space="preserve"> shared reflections on their educational trajectories, reported on their own </w:t>
      </w:r>
      <w:r w:rsidR="00A932DB">
        <w:rPr>
          <w:rFonts w:ascii="Times New Roman" w:hAnsi="Times New Roman"/>
          <w:color w:val="000000"/>
          <w:szCs w:val="30"/>
        </w:rPr>
        <w:t>learning</w:t>
      </w:r>
      <w:r w:rsidR="00566C74">
        <w:rPr>
          <w:rFonts w:ascii="Times New Roman" w:hAnsi="Times New Roman"/>
          <w:color w:val="000000"/>
          <w:szCs w:val="30"/>
        </w:rPr>
        <w:t xml:space="preserve">, and offered observations about the changes </w:t>
      </w:r>
      <w:r w:rsidR="00142CB3">
        <w:rPr>
          <w:rFonts w:ascii="Times New Roman" w:hAnsi="Times New Roman"/>
          <w:color w:val="000000"/>
          <w:szCs w:val="30"/>
        </w:rPr>
        <w:t xml:space="preserve">they noticed among </w:t>
      </w:r>
      <w:r w:rsidR="00A932DB">
        <w:rPr>
          <w:rFonts w:ascii="Times New Roman" w:hAnsi="Times New Roman"/>
          <w:color w:val="000000"/>
          <w:szCs w:val="30"/>
        </w:rPr>
        <w:t xml:space="preserve">themselves and </w:t>
      </w:r>
      <w:r w:rsidR="00142CB3">
        <w:rPr>
          <w:rFonts w:ascii="Times New Roman" w:hAnsi="Times New Roman"/>
          <w:color w:val="000000"/>
          <w:szCs w:val="30"/>
        </w:rPr>
        <w:t>their peers</w:t>
      </w:r>
      <w:r w:rsidR="00A932DB">
        <w:rPr>
          <w:rFonts w:ascii="Times New Roman" w:hAnsi="Times New Roman"/>
          <w:color w:val="000000"/>
          <w:szCs w:val="30"/>
        </w:rPr>
        <w:t>.</w:t>
      </w:r>
      <w:r w:rsidR="00566C74">
        <w:rPr>
          <w:rFonts w:ascii="Times New Roman" w:hAnsi="Times New Roman"/>
          <w:color w:val="000000"/>
          <w:szCs w:val="30"/>
        </w:rPr>
        <w:t xml:space="preserve"> These data suggest that</w:t>
      </w:r>
      <w:r w:rsidR="002D1A58">
        <w:rPr>
          <w:rFonts w:ascii="Times New Roman" w:hAnsi="Times New Roman"/>
          <w:color w:val="000000"/>
          <w:szCs w:val="30"/>
        </w:rPr>
        <w:t>,</w:t>
      </w:r>
      <w:r w:rsidR="00566C74">
        <w:rPr>
          <w:rFonts w:ascii="Times New Roman" w:hAnsi="Times New Roman"/>
          <w:color w:val="000000"/>
          <w:szCs w:val="30"/>
        </w:rPr>
        <w:t xml:space="preserve"> </w:t>
      </w:r>
      <w:r w:rsidR="003B65F1">
        <w:rPr>
          <w:rFonts w:ascii="Times New Roman" w:hAnsi="Times New Roman"/>
          <w:color w:val="000000"/>
          <w:szCs w:val="30"/>
        </w:rPr>
        <w:t xml:space="preserve">as a </w:t>
      </w:r>
      <w:r w:rsidR="00566C74">
        <w:rPr>
          <w:rFonts w:ascii="Times New Roman" w:hAnsi="Times New Roman"/>
          <w:color w:val="000000"/>
          <w:szCs w:val="30"/>
        </w:rPr>
        <w:t>digital storytelling vehicle</w:t>
      </w:r>
      <w:r w:rsidR="002D1A58">
        <w:rPr>
          <w:rFonts w:ascii="Times New Roman" w:hAnsi="Times New Roman"/>
          <w:color w:val="000000"/>
          <w:szCs w:val="30"/>
        </w:rPr>
        <w:t>,</w:t>
      </w:r>
      <w:r w:rsidR="00566C74">
        <w:rPr>
          <w:rFonts w:ascii="Times New Roman" w:hAnsi="Times New Roman"/>
          <w:color w:val="000000"/>
          <w:szCs w:val="30"/>
        </w:rPr>
        <w:t xml:space="preserve"> </w:t>
      </w:r>
      <w:proofErr w:type="spellStart"/>
      <w:r w:rsidR="00566C74">
        <w:rPr>
          <w:rFonts w:ascii="Times New Roman" w:hAnsi="Times New Roman"/>
          <w:color w:val="000000"/>
          <w:szCs w:val="30"/>
        </w:rPr>
        <w:t>IWitness</w:t>
      </w:r>
      <w:proofErr w:type="spellEnd"/>
      <w:r w:rsidR="00566C74">
        <w:rPr>
          <w:rFonts w:ascii="Times New Roman" w:hAnsi="Times New Roman"/>
          <w:color w:val="000000"/>
          <w:szCs w:val="30"/>
        </w:rPr>
        <w:t xml:space="preserve"> </w:t>
      </w:r>
      <w:r w:rsidR="00142CB3">
        <w:rPr>
          <w:rFonts w:ascii="Times New Roman" w:hAnsi="Times New Roman"/>
          <w:color w:val="000000"/>
          <w:szCs w:val="30"/>
        </w:rPr>
        <w:t>facilitates</w:t>
      </w:r>
      <w:r w:rsidR="00566C74">
        <w:rPr>
          <w:rFonts w:ascii="Times New Roman" w:hAnsi="Times New Roman"/>
          <w:color w:val="000000"/>
          <w:szCs w:val="30"/>
        </w:rPr>
        <w:t xml:space="preserve"> </w:t>
      </w:r>
      <w:r w:rsidR="00877177">
        <w:rPr>
          <w:rFonts w:ascii="Times New Roman" w:hAnsi="Times New Roman"/>
          <w:color w:val="000000"/>
          <w:szCs w:val="30"/>
        </w:rPr>
        <w:t>cognitive and affective growth, as well as prepares learners for the challenges of 21</w:t>
      </w:r>
      <w:r w:rsidR="004C555E" w:rsidRPr="003B65F1">
        <w:rPr>
          <w:rFonts w:ascii="Times New Roman" w:hAnsi="Times New Roman"/>
          <w:color w:val="000000"/>
          <w:szCs w:val="30"/>
          <w:vertAlign w:val="superscript"/>
        </w:rPr>
        <w:t>st</w:t>
      </w:r>
      <w:r w:rsidR="00877177">
        <w:rPr>
          <w:rFonts w:ascii="Times New Roman" w:hAnsi="Times New Roman"/>
          <w:color w:val="000000"/>
          <w:szCs w:val="30"/>
        </w:rPr>
        <w:t xml:space="preserve"> century engagement</w:t>
      </w:r>
      <w:r w:rsidR="00566C74">
        <w:rPr>
          <w:rFonts w:ascii="Times New Roman" w:hAnsi="Times New Roman"/>
          <w:color w:val="000000"/>
          <w:szCs w:val="30"/>
        </w:rPr>
        <w:t>.</w:t>
      </w:r>
    </w:p>
    <w:p w:rsidR="0014106E" w:rsidRPr="009902DF" w:rsidRDefault="009902DF" w:rsidP="009902DF">
      <w:pPr>
        <w:spacing w:after="240" w:line="480" w:lineRule="auto"/>
        <w:rPr>
          <w:rFonts w:ascii="Times New Roman" w:hAnsi="Times New Roman"/>
          <w:color w:val="000000"/>
          <w:szCs w:val="30"/>
        </w:rPr>
      </w:pPr>
      <w:r>
        <w:rPr>
          <w:rFonts w:ascii="Times New Roman" w:hAnsi="Times New Roman"/>
          <w:color w:val="000000"/>
          <w:szCs w:val="30"/>
        </w:rPr>
        <w:tab/>
      </w:r>
    </w:p>
    <w:p w:rsidR="002241FA" w:rsidRPr="009902DF" w:rsidRDefault="00CA4101" w:rsidP="00470D3B">
      <w:pPr>
        <w:spacing w:after="240" w:line="480" w:lineRule="auto"/>
        <w:rPr>
          <w:rFonts w:ascii="Times New Roman" w:hAnsi="Times New Roman"/>
          <w:bCs/>
          <w:color w:val="000000"/>
          <w:szCs w:val="30"/>
        </w:rPr>
      </w:pPr>
      <w:r w:rsidRPr="009902DF">
        <w:rPr>
          <w:rFonts w:ascii="Times New Roman" w:hAnsi="Times New Roman"/>
          <w:bCs/>
          <w:color w:val="000000"/>
          <w:szCs w:val="30"/>
        </w:rPr>
        <w:br w:type="page"/>
      </w:r>
      <w:r w:rsidR="002241FA" w:rsidRPr="009902DF">
        <w:rPr>
          <w:rFonts w:ascii="Times New Roman" w:hAnsi="Times New Roman"/>
          <w:bCs/>
          <w:color w:val="000000"/>
          <w:szCs w:val="30"/>
        </w:rPr>
        <w:lastRenderedPageBreak/>
        <w:t xml:space="preserve">Storytelling </w:t>
      </w:r>
      <w:r w:rsidR="002241FA">
        <w:rPr>
          <w:rFonts w:ascii="Times New Roman" w:hAnsi="Times New Roman"/>
          <w:bCs/>
          <w:color w:val="000000"/>
          <w:szCs w:val="30"/>
        </w:rPr>
        <w:t>in The Digital Age</w:t>
      </w:r>
      <w:r w:rsidR="009E3ED6">
        <w:rPr>
          <w:rFonts w:ascii="Times New Roman" w:hAnsi="Times New Roman"/>
          <w:bCs/>
          <w:color w:val="000000"/>
          <w:szCs w:val="30"/>
        </w:rPr>
        <w:t>:</w:t>
      </w:r>
      <w:r w:rsidR="002241FA">
        <w:rPr>
          <w:rFonts w:ascii="Times New Roman" w:hAnsi="Times New Roman"/>
          <w:bCs/>
          <w:color w:val="000000"/>
          <w:szCs w:val="30"/>
        </w:rPr>
        <w:t xml:space="preserve"> Engag</w:t>
      </w:r>
      <w:r w:rsidR="009E3ED6">
        <w:rPr>
          <w:rFonts w:ascii="Times New Roman" w:hAnsi="Times New Roman"/>
          <w:bCs/>
          <w:color w:val="000000"/>
          <w:szCs w:val="30"/>
        </w:rPr>
        <w:t>ing</w:t>
      </w:r>
      <w:r w:rsidR="002241FA">
        <w:rPr>
          <w:rFonts w:ascii="Times New Roman" w:hAnsi="Times New Roman"/>
          <w:bCs/>
          <w:color w:val="000000"/>
          <w:szCs w:val="30"/>
        </w:rPr>
        <w:t xml:space="preserve"> Learners for Cognitive and Affective Gains</w:t>
      </w:r>
    </w:p>
    <w:p w:rsidR="002530E4" w:rsidRPr="002D1A58" w:rsidRDefault="0066079D" w:rsidP="002530E4">
      <w:pPr>
        <w:spacing w:after="240" w:line="480" w:lineRule="auto"/>
        <w:ind w:firstLine="720"/>
        <w:rPr>
          <w:rFonts w:ascii="Times New Roman" w:hAnsi="Times New Roman"/>
          <w:color w:val="000000"/>
          <w:szCs w:val="30"/>
        </w:rPr>
      </w:pPr>
      <w:r w:rsidRPr="009902DF">
        <w:rPr>
          <w:rFonts w:ascii="Times New Roman" w:hAnsi="Times New Roman"/>
          <w:color w:val="000000"/>
          <w:szCs w:val="30"/>
        </w:rPr>
        <w:t xml:space="preserve">Storytelling has long played an integral part in education; at one time, it served as </w:t>
      </w:r>
      <w:r w:rsidR="002530E4">
        <w:rPr>
          <w:rFonts w:ascii="Times New Roman" w:hAnsi="Times New Roman"/>
          <w:color w:val="000000"/>
          <w:szCs w:val="30"/>
        </w:rPr>
        <w:t>students’</w:t>
      </w:r>
      <w:r w:rsidR="002530E4" w:rsidRPr="009902DF">
        <w:rPr>
          <w:rFonts w:ascii="Times New Roman" w:hAnsi="Times New Roman"/>
          <w:color w:val="000000"/>
          <w:szCs w:val="30"/>
        </w:rPr>
        <w:t xml:space="preserve"> </w:t>
      </w:r>
      <w:r w:rsidRPr="009902DF">
        <w:rPr>
          <w:rFonts w:ascii="Times New Roman" w:hAnsi="Times New Roman"/>
          <w:color w:val="000000"/>
          <w:szCs w:val="30"/>
        </w:rPr>
        <w:t xml:space="preserve">primary means </w:t>
      </w:r>
      <w:r w:rsidR="002530E4">
        <w:rPr>
          <w:rFonts w:ascii="Times New Roman" w:hAnsi="Times New Roman"/>
          <w:color w:val="000000"/>
          <w:szCs w:val="30"/>
        </w:rPr>
        <w:t>for learning about history, morality, and human nature.</w:t>
      </w:r>
      <w:r w:rsidRPr="009902DF">
        <w:rPr>
          <w:rFonts w:ascii="Times New Roman" w:hAnsi="Times New Roman"/>
          <w:color w:val="000000"/>
          <w:szCs w:val="30"/>
        </w:rPr>
        <w:t xml:space="preserve"> </w:t>
      </w:r>
      <w:r w:rsidR="002530E4">
        <w:rPr>
          <w:rFonts w:ascii="Times New Roman" w:hAnsi="Times New Roman"/>
          <w:color w:val="000000"/>
          <w:szCs w:val="30"/>
        </w:rPr>
        <w:t>In the words of</w:t>
      </w:r>
      <w:r w:rsidRPr="009902DF">
        <w:rPr>
          <w:rFonts w:ascii="Times New Roman" w:hAnsi="Times New Roman"/>
          <w:color w:val="000000"/>
          <w:szCs w:val="30"/>
        </w:rPr>
        <w:t xml:space="preserve"> philosopher David Abram</w:t>
      </w:r>
      <w:r w:rsidR="005915B9">
        <w:rPr>
          <w:rFonts w:ascii="Times New Roman" w:hAnsi="Times New Roman"/>
          <w:color w:val="000000"/>
          <w:szCs w:val="30"/>
        </w:rPr>
        <w:t xml:space="preserve"> (1997)</w:t>
      </w:r>
      <w:r w:rsidRPr="009902DF">
        <w:rPr>
          <w:rFonts w:ascii="Times New Roman" w:hAnsi="Times New Roman"/>
          <w:color w:val="000000"/>
          <w:szCs w:val="30"/>
        </w:rPr>
        <w:t xml:space="preserve">, “Stories hold, in their narrative layers, the </w:t>
      </w:r>
      <w:proofErr w:type="spellStart"/>
      <w:r w:rsidRPr="009902DF">
        <w:rPr>
          <w:rFonts w:ascii="Times New Roman" w:hAnsi="Times New Roman"/>
          <w:color w:val="000000"/>
          <w:szCs w:val="30"/>
        </w:rPr>
        <w:t>sedimented</w:t>
      </w:r>
      <w:proofErr w:type="spellEnd"/>
      <w:r w:rsidRPr="009902DF">
        <w:rPr>
          <w:rFonts w:ascii="Times New Roman" w:hAnsi="Times New Roman"/>
          <w:color w:val="000000"/>
          <w:szCs w:val="30"/>
        </w:rPr>
        <w:t xml:space="preserve"> knowledge accumulated by our progenitors” (</w:t>
      </w:r>
      <w:r w:rsidR="00EF3B0C">
        <w:rPr>
          <w:rFonts w:ascii="Times New Roman" w:hAnsi="Times New Roman"/>
          <w:color w:val="000000"/>
          <w:szCs w:val="30"/>
        </w:rPr>
        <w:t>p. 181</w:t>
      </w:r>
      <w:r w:rsidRPr="009902DF">
        <w:rPr>
          <w:rFonts w:ascii="Times New Roman" w:hAnsi="Times New Roman"/>
          <w:color w:val="000000"/>
          <w:szCs w:val="30"/>
        </w:rPr>
        <w:t>).</w:t>
      </w:r>
      <w:r w:rsidR="00A2602A">
        <w:rPr>
          <w:rFonts w:ascii="Times New Roman" w:hAnsi="Times New Roman"/>
          <w:color w:val="000000"/>
          <w:szCs w:val="30"/>
        </w:rPr>
        <w:t xml:space="preserve">  </w:t>
      </w:r>
      <w:r w:rsidR="008A60C4">
        <w:rPr>
          <w:rFonts w:ascii="Times New Roman" w:hAnsi="Times New Roman"/>
          <w:color w:val="000000"/>
          <w:szCs w:val="30"/>
        </w:rPr>
        <w:t xml:space="preserve">Said another way, </w:t>
      </w:r>
      <w:r w:rsidR="008A60C4" w:rsidRPr="00A141C1">
        <w:rPr>
          <w:rFonts w:ascii="Times New Roman" w:hAnsi="Times New Roman" w:cs="Times New Roman"/>
        </w:rPr>
        <w:t>“It is only in the narrative mode that one can construct an identity and find a place in one’s culture. Schools must cultivate it, nurture it, and cease taking it for granted” (Bruner, 1996, p 2)</w:t>
      </w:r>
      <w:r w:rsidR="002D1A58">
        <w:rPr>
          <w:rFonts w:ascii="Times New Roman" w:hAnsi="Times New Roman" w:cs="Times New Roman"/>
        </w:rPr>
        <w:t>.</w:t>
      </w:r>
      <w:r w:rsidR="008A60C4">
        <w:rPr>
          <w:rFonts w:ascii="Times New Roman" w:hAnsi="Times New Roman" w:cs="Times New Roman"/>
        </w:rPr>
        <w:t xml:space="preserve">  </w:t>
      </w:r>
      <w:r w:rsidR="002530E4">
        <w:rPr>
          <w:rFonts w:ascii="Times New Roman" w:hAnsi="Times New Roman"/>
          <w:color w:val="000000"/>
          <w:szCs w:val="30"/>
        </w:rPr>
        <w:t>A</w:t>
      </w:r>
      <w:r w:rsidR="00A2602A">
        <w:rPr>
          <w:rFonts w:ascii="Times New Roman" w:hAnsi="Times New Roman"/>
          <w:color w:val="000000"/>
          <w:szCs w:val="30"/>
        </w:rPr>
        <w:t>s the</w:t>
      </w:r>
      <w:r w:rsidRPr="009902DF">
        <w:rPr>
          <w:rFonts w:ascii="Times New Roman" w:hAnsi="Times New Roman"/>
          <w:color w:val="000000"/>
          <w:szCs w:val="30"/>
        </w:rPr>
        <w:t xml:space="preserve"> educational landscape</w:t>
      </w:r>
      <w:r w:rsidR="00A2602A">
        <w:rPr>
          <w:rFonts w:ascii="Times New Roman" w:hAnsi="Times New Roman"/>
          <w:color w:val="000000"/>
          <w:szCs w:val="30"/>
        </w:rPr>
        <w:t xml:space="preserve"> </w:t>
      </w:r>
      <w:r w:rsidR="00A932DB">
        <w:rPr>
          <w:rFonts w:ascii="Times New Roman" w:hAnsi="Times New Roman"/>
          <w:color w:val="000000"/>
          <w:szCs w:val="30"/>
        </w:rPr>
        <w:t xml:space="preserve">becomes </w:t>
      </w:r>
      <w:r w:rsidR="00A2602A">
        <w:rPr>
          <w:rFonts w:ascii="Times New Roman" w:hAnsi="Times New Roman"/>
          <w:color w:val="000000"/>
          <w:szCs w:val="30"/>
        </w:rPr>
        <w:t xml:space="preserve">increasingly </w:t>
      </w:r>
      <w:proofErr w:type="gramStart"/>
      <w:r w:rsidR="00A2602A">
        <w:rPr>
          <w:rFonts w:ascii="Times New Roman" w:hAnsi="Times New Roman"/>
          <w:color w:val="000000"/>
          <w:szCs w:val="30"/>
        </w:rPr>
        <w:t>digital</w:t>
      </w:r>
      <w:proofErr w:type="gramEnd"/>
      <w:r w:rsidR="00A2602A">
        <w:rPr>
          <w:rFonts w:ascii="Times New Roman" w:hAnsi="Times New Roman"/>
          <w:color w:val="000000"/>
          <w:szCs w:val="30"/>
        </w:rPr>
        <w:t xml:space="preserve">, </w:t>
      </w:r>
      <w:r w:rsidR="00A932DB">
        <w:rPr>
          <w:rFonts w:ascii="Times New Roman" w:hAnsi="Times New Roman"/>
          <w:color w:val="000000"/>
          <w:szCs w:val="30"/>
        </w:rPr>
        <w:t xml:space="preserve">there is some concern </w:t>
      </w:r>
      <w:r w:rsidR="00A2602A">
        <w:rPr>
          <w:rFonts w:ascii="Times New Roman" w:hAnsi="Times New Roman"/>
          <w:color w:val="000000"/>
          <w:szCs w:val="30"/>
        </w:rPr>
        <w:t>that</w:t>
      </w:r>
      <w:r w:rsidR="009E3ED6">
        <w:rPr>
          <w:rFonts w:ascii="Times New Roman" w:hAnsi="Times New Roman"/>
          <w:color w:val="000000"/>
          <w:szCs w:val="30"/>
        </w:rPr>
        <w:t xml:space="preserve"> the </w:t>
      </w:r>
      <w:r w:rsidR="00A2602A">
        <w:rPr>
          <w:rFonts w:ascii="Times New Roman" w:hAnsi="Times New Roman"/>
          <w:color w:val="000000"/>
          <w:szCs w:val="30"/>
        </w:rPr>
        <w:t xml:space="preserve">centrality </w:t>
      </w:r>
      <w:r w:rsidR="009E3ED6">
        <w:rPr>
          <w:rFonts w:ascii="Times New Roman" w:hAnsi="Times New Roman"/>
          <w:color w:val="000000"/>
          <w:szCs w:val="30"/>
        </w:rPr>
        <w:t>of storytelling in education</w:t>
      </w:r>
      <w:r w:rsidR="00A2602A">
        <w:rPr>
          <w:rFonts w:ascii="Times New Roman" w:hAnsi="Times New Roman"/>
          <w:color w:val="000000"/>
          <w:szCs w:val="30"/>
        </w:rPr>
        <w:t xml:space="preserve"> might become displaced</w:t>
      </w:r>
      <w:r w:rsidR="002530E4">
        <w:rPr>
          <w:rFonts w:ascii="Times New Roman" w:hAnsi="Times New Roman"/>
          <w:color w:val="000000"/>
          <w:szCs w:val="30"/>
        </w:rPr>
        <w:t>. It appears, however, that this is hardly the case</w:t>
      </w:r>
      <w:r w:rsidRPr="009902DF">
        <w:rPr>
          <w:rFonts w:ascii="Times New Roman" w:hAnsi="Times New Roman"/>
          <w:color w:val="000000"/>
          <w:szCs w:val="30"/>
        </w:rPr>
        <w:t xml:space="preserve">. </w:t>
      </w:r>
      <w:r w:rsidR="00A2602A">
        <w:rPr>
          <w:rFonts w:ascii="Times New Roman" w:hAnsi="Times New Roman"/>
          <w:color w:val="000000"/>
          <w:szCs w:val="30"/>
        </w:rPr>
        <w:t>Boisterous family gatherings, noisy restaurants, and packed houses of worship all suggest that</w:t>
      </w:r>
      <w:r w:rsidR="00A2602A" w:rsidRPr="009902DF">
        <w:rPr>
          <w:rFonts w:ascii="Times New Roman" w:hAnsi="Times New Roman"/>
          <w:color w:val="000000"/>
          <w:szCs w:val="30"/>
        </w:rPr>
        <w:t xml:space="preserve"> </w:t>
      </w:r>
      <w:r w:rsidRPr="009902DF">
        <w:rPr>
          <w:rFonts w:ascii="Times New Roman" w:hAnsi="Times New Roman"/>
          <w:color w:val="000000"/>
          <w:szCs w:val="30"/>
        </w:rPr>
        <w:t>traditional</w:t>
      </w:r>
      <w:r w:rsidR="00A2602A">
        <w:rPr>
          <w:rFonts w:ascii="Times New Roman" w:hAnsi="Times New Roman"/>
          <w:color w:val="000000"/>
          <w:szCs w:val="30"/>
        </w:rPr>
        <w:t xml:space="preserve"> </w:t>
      </w:r>
      <w:r w:rsidRPr="009902DF">
        <w:rPr>
          <w:rFonts w:ascii="Times New Roman" w:hAnsi="Times New Roman"/>
          <w:color w:val="000000"/>
          <w:szCs w:val="30"/>
        </w:rPr>
        <w:t>storytelling</w:t>
      </w:r>
      <w:r w:rsidR="00A2602A">
        <w:rPr>
          <w:rFonts w:ascii="Times New Roman" w:hAnsi="Times New Roman"/>
          <w:color w:val="000000"/>
          <w:szCs w:val="30"/>
        </w:rPr>
        <w:t xml:space="preserve"> </w:t>
      </w:r>
      <w:r w:rsidR="002530E4" w:rsidRPr="009902DF">
        <w:rPr>
          <w:rFonts w:ascii="Times New Roman" w:hAnsi="Times New Roman"/>
          <w:color w:val="000000"/>
          <w:szCs w:val="30"/>
        </w:rPr>
        <w:t>is far from a lost art</w:t>
      </w:r>
      <w:r w:rsidR="002530E4">
        <w:rPr>
          <w:rFonts w:ascii="Times New Roman" w:hAnsi="Times New Roman"/>
          <w:color w:val="000000"/>
          <w:szCs w:val="30"/>
        </w:rPr>
        <w:t xml:space="preserve"> or a relic of the past</w:t>
      </w:r>
      <w:r w:rsidR="00A2602A">
        <w:rPr>
          <w:rFonts w:ascii="Times New Roman" w:hAnsi="Times New Roman"/>
          <w:color w:val="000000"/>
          <w:szCs w:val="30"/>
        </w:rPr>
        <w:t>. Simultaneously,</w:t>
      </w:r>
      <w:r w:rsidRPr="009902DF">
        <w:rPr>
          <w:rFonts w:ascii="Times New Roman" w:hAnsi="Times New Roman"/>
          <w:color w:val="000000"/>
          <w:szCs w:val="30"/>
        </w:rPr>
        <w:t xml:space="preserve"> digital storytelling </w:t>
      </w:r>
      <w:r w:rsidR="00F1762E">
        <w:rPr>
          <w:rFonts w:ascii="Times New Roman" w:hAnsi="Times New Roman"/>
          <w:color w:val="000000"/>
          <w:szCs w:val="30"/>
        </w:rPr>
        <w:t xml:space="preserve">has </w:t>
      </w:r>
      <w:r w:rsidR="002530E4">
        <w:rPr>
          <w:rFonts w:ascii="Times New Roman" w:hAnsi="Times New Roman"/>
          <w:color w:val="000000"/>
          <w:szCs w:val="30"/>
        </w:rPr>
        <w:t>made</w:t>
      </w:r>
      <w:r w:rsidR="00A2602A">
        <w:rPr>
          <w:rFonts w:ascii="Times New Roman" w:hAnsi="Times New Roman"/>
          <w:color w:val="000000"/>
          <w:szCs w:val="30"/>
        </w:rPr>
        <w:t xml:space="preserve"> </w:t>
      </w:r>
      <w:r w:rsidR="00F1762E">
        <w:rPr>
          <w:rFonts w:ascii="Times New Roman" w:hAnsi="Times New Roman"/>
          <w:color w:val="000000"/>
          <w:szCs w:val="30"/>
        </w:rPr>
        <w:t>an</w:t>
      </w:r>
      <w:r w:rsidRPr="009902DF">
        <w:rPr>
          <w:rFonts w:ascii="Times New Roman" w:hAnsi="Times New Roman"/>
          <w:color w:val="000000"/>
          <w:szCs w:val="30"/>
        </w:rPr>
        <w:t xml:space="preserve"> </w:t>
      </w:r>
      <w:r w:rsidRPr="002D1A58">
        <w:rPr>
          <w:rFonts w:ascii="Times New Roman" w:hAnsi="Times New Roman"/>
          <w:color w:val="000000"/>
          <w:szCs w:val="30"/>
        </w:rPr>
        <w:t xml:space="preserve">important </w:t>
      </w:r>
      <w:r w:rsidR="002530E4" w:rsidRPr="002D1A58">
        <w:rPr>
          <w:rFonts w:ascii="Times New Roman" w:hAnsi="Times New Roman"/>
          <w:color w:val="000000"/>
          <w:szCs w:val="30"/>
        </w:rPr>
        <w:t>impact on</w:t>
      </w:r>
      <w:r w:rsidR="002241FA" w:rsidRPr="002D1A58">
        <w:rPr>
          <w:rFonts w:ascii="Times New Roman" w:hAnsi="Times New Roman"/>
          <w:color w:val="000000"/>
          <w:szCs w:val="30"/>
        </w:rPr>
        <w:t xml:space="preserve"> education.</w:t>
      </w:r>
      <w:r w:rsidR="002530E4" w:rsidRPr="002D1A58">
        <w:rPr>
          <w:rFonts w:ascii="Times New Roman" w:hAnsi="Times New Roman"/>
          <w:color w:val="000000"/>
          <w:szCs w:val="30"/>
        </w:rPr>
        <w:t xml:space="preserve"> Rather than engaging less frequently with storytellin</w:t>
      </w:r>
      <w:r w:rsidR="00A932DB" w:rsidRPr="002D1A58">
        <w:rPr>
          <w:rFonts w:ascii="Times New Roman" w:hAnsi="Times New Roman"/>
          <w:color w:val="000000"/>
          <w:szCs w:val="30"/>
        </w:rPr>
        <w:t>g, contemporary students appear to be</w:t>
      </w:r>
      <w:r w:rsidR="002530E4" w:rsidRPr="002D1A58">
        <w:rPr>
          <w:rFonts w:ascii="Times New Roman" w:hAnsi="Times New Roman"/>
          <w:color w:val="000000"/>
          <w:szCs w:val="30"/>
        </w:rPr>
        <w:t xml:space="preserve"> engaging </w:t>
      </w:r>
      <w:r w:rsidR="00D17567" w:rsidRPr="002D1A58">
        <w:rPr>
          <w:rFonts w:ascii="Times New Roman" w:hAnsi="Times New Roman"/>
          <w:color w:val="000000"/>
          <w:szCs w:val="30"/>
        </w:rPr>
        <w:t>more frequently</w:t>
      </w:r>
      <w:r w:rsidR="002530E4" w:rsidRPr="002D1A58">
        <w:rPr>
          <w:rFonts w:ascii="Times New Roman" w:hAnsi="Times New Roman"/>
          <w:color w:val="000000"/>
          <w:szCs w:val="30"/>
        </w:rPr>
        <w:t xml:space="preserve"> and</w:t>
      </w:r>
      <w:r w:rsidR="00D17567" w:rsidRPr="002D1A58">
        <w:rPr>
          <w:rFonts w:ascii="Times New Roman" w:hAnsi="Times New Roman"/>
          <w:color w:val="000000"/>
          <w:szCs w:val="30"/>
        </w:rPr>
        <w:t>, arguably, more meaningfully</w:t>
      </w:r>
      <w:r w:rsidR="002530E4" w:rsidRPr="002D1A58">
        <w:rPr>
          <w:rFonts w:ascii="Times New Roman" w:hAnsi="Times New Roman"/>
          <w:color w:val="000000"/>
          <w:szCs w:val="30"/>
        </w:rPr>
        <w:t xml:space="preserve"> with storytelling.</w:t>
      </w:r>
      <w:r w:rsidR="00D17567" w:rsidRPr="002D1A58">
        <w:rPr>
          <w:rFonts w:ascii="Times New Roman" w:hAnsi="Times New Roman"/>
          <w:color w:val="000000"/>
          <w:szCs w:val="30"/>
        </w:rPr>
        <w:t xml:space="preserve"> This delivers an exciting opportunity for optimizing and enriching student learning.</w:t>
      </w:r>
    </w:p>
    <w:p w:rsidR="00D4374A" w:rsidRPr="002D1A58" w:rsidRDefault="004C555E" w:rsidP="00A932DB">
      <w:pPr>
        <w:spacing w:after="240" w:line="480" w:lineRule="auto"/>
        <w:rPr>
          <w:rFonts w:ascii="Times New Roman" w:hAnsi="Times New Roman"/>
          <w:i/>
          <w:color w:val="000000"/>
          <w:szCs w:val="30"/>
        </w:rPr>
      </w:pPr>
      <w:r w:rsidRPr="002D1A58">
        <w:rPr>
          <w:rFonts w:ascii="Times New Roman" w:hAnsi="Times New Roman"/>
          <w:i/>
          <w:color w:val="000000"/>
          <w:szCs w:val="30"/>
        </w:rPr>
        <w:t>Storytelling in Education</w:t>
      </w:r>
    </w:p>
    <w:p w:rsidR="00CD16D7" w:rsidRDefault="00CD16D7" w:rsidP="00CD16D7">
      <w:pPr>
        <w:spacing w:after="240" w:line="480" w:lineRule="auto"/>
        <w:ind w:firstLine="720"/>
        <w:rPr>
          <w:rFonts w:ascii="Times New Roman" w:hAnsi="Times New Roman"/>
          <w:color w:val="000000"/>
          <w:szCs w:val="30"/>
        </w:rPr>
      </w:pPr>
      <w:r w:rsidRPr="002D1A58">
        <w:rPr>
          <w:rFonts w:ascii="Times New Roman" w:hAnsi="Times New Roman"/>
          <w:color w:val="000000"/>
          <w:szCs w:val="30"/>
        </w:rPr>
        <w:t>S</w:t>
      </w:r>
      <w:r w:rsidR="0066079D" w:rsidRPr="002D1A58">
        <w:rPr>
          <w:rFonts w:ascii="Times New Roman" w:hAnsi="Times New Roman"/>
          <w:color w:val="000000"/>
          <w:szCs w:val="30"/>
        </w:rPr>
        <w:t>torytelling</w:t>
      </w:r>
      <w:r w:rsidRPr="002D1A58">
        <w:rPr>
          <w:rFonts w:ascii="Times New Roman" w:hAnsi="Times New Roman"/>
          <w:color w:val="000000"/>
          <w:szCs w:val="30"/>
        </w:rPr>
        <w:t xml:space="preserve"> serves many functions</w:t>
      </w:r>
      <w:r w:rsidR="0066079D" w:rsidRPr="002D1A58">
        <w:rPr>
          <w:rFonts w:ascii="Times New Roman" w:hAnsi="Times New Roman"/>
          <w:color w:val="000000"/>
          <w:szCs w:val="30"/>
        </w:rPr>
        <w:t xml:space="preserve">. </w:t>
      </w:r>
      <w:r w:rsidR="00C44E96" w:rsidRPr="002D1A58">
        <w:rPr>
          <w:rFonts w:ascii="Times New Roman" w:hAnsi="Times New Roman"/>
          <w:color w:val="000000"/>
          <w:szCs w:val="30"/>
        </w:rPr>
        <w:t xml:space="preserve">Some scholars maintain that stories and storytelling define our humanity. Rhetorician Walter </w:t>
      </w:r>
      <w:r w:rsidR="00C44E96" w:rsidRPr="002D1A58">
        <w:rPr>
          <w:rFonts w:ascii="Times New Roman" w:hAnsi="Times New Roman" w:cs="Helvetica"/>
          <w:szCs w:val="20"/>
        </w:rPr>
        <w:t xml:space="preserve">Fisher (1987) </w:t>
      </w:r>
      <w:r w:rsidRPr="002D1A58">
        <w:rPr>
          <w:rFonts w:ascii="Times New Roman" w:hAnsi="Times New Roman" w:cs="Helvetica"/>
          <w:szCs w:val="20"/>
        </w:rPr>
        <w:t>describe</w:t>
      </w:r>
      <w:r w:rsidR="00C44E96" w:rsidRPr="002D1A58">
        <w:rPr>
          <w:rFonts w:ascii="Times New Roman" w:hAnsi="Times New Roman" w:cs="Helvetica"/>
          <w:szCs w:val="20"/>
        </w:rPr>
        <w:t>d people as “storytelling animals.”</w:t>
      </w:r>
      <w:r w:rsidRPr="002D1A58">
        <w:rPr>
          <w:rFonts w:ascii="Times New Roman" w:hAnsi="Times New Roman" w:cs="Helvetica"/>
          <w:szCs w:val="20"/>
        </w:rPr>
        <w:t xml:space="preserve"> Declared e</w:t>
      </w:r>
      <w:r w:rsidR="00C44E96" w:rsidRPr="002D1A58">
        <w:rPr>
          <w:rFonts w:ascii="Times New Roman" w:hAnsi="Times New Roman" w:cs="Helvetica"/>
          <w:szCs w:val="20"/>
        </w:rPr>
        <w:t>ssayist Robert Stone</w:t>
      </w:r>
      <w:r w:rsidRPr="002D1A58">
        <w:rPr>
          <w:rFonts w:ascii="Times New Roman" w:hAnsi="Times New Roman" w:cs="Helvetica"/>
          <w:szCs w:val="20"/>
        </w:rPr>
        <w:t xml:space="preserve"> (1988)</w:t>
      </w:r>
      <w:r w:rsidR="00C44E96" w:rsidRPr="002D1A58">
        <w:rPr>
          <w:rFonts w:ascii="Times New Roman" w:hAnsi="Times New Roman" w:cs="Helvetica"/>
          <w:szCs w:val="20"/>
        </w:rPr>
        <w:t xml:space="preserve"> in his</w:t>
      </w:r>
      <w:r w:rsidRPr="002D1A58">
        <w:rPr>
          <w:rFonts w:ascii="Times New Roman" w:hAnsi="Times New Roman" w:cs="Helvetica"/>
          <w:szCs w:val="20"/>
        </w:rPr>
        <w:t xml:space="preserve"> short</w:t>
      </w:r>
      <w:r w:rsidR="00C44E96" w:rsidRPr="002D1A58">
        <w:rPr>
          <w:rFonts w:ascii="Times New Roman" w:hAnsi="Times New Roman" w:cs="Helvetica"/>
          <w:szCs w:val="20"/>
        </w:rPr>
        <w:t xml:space="preserve"> treatise on </w:t>
      </w:r>
      <w:r w:rsidRPr="002D1A58">
        <w:rPr>
          <w:rFonts w:ascii="Times New Roman" w:hAnsi="Times New Roman" w:cs="Helvetica"/>
          <w:szCs w:val="20"/>
        </w:rPr>
        <w:t>narrative, “</w:t>
      </w:r>
      <w:r w:rsidR="00C44E96" w:rsidRPr="002D1A58">
        <w:rPr>
          <w:rFonts w:ascii="Times New Roman" w:hAnsi="Times New Roman" w:cs="Helvetica"/>
          <w:szCs w:val="20"/>
        </w:rPr>
        <w:t>Storytelling is not a luxury to humanity. It’s almost as necessary as bread.</w:t>
      </w:r>
      <w:r w:rsidR="00C44E96" w:rsidRPr="002D1A58">
        <w:rPr>
          <w:rFonts w:ascii="Times New Roman" w:hAnsi="Times New Roman" w:cs="Helvetica"/>
        </w:rPr>
        <w:t xml:space="preserve"> </w:t>
      </w:r>
      <w:r w:rsidR="00C44E96" w:rsidRPr="002D1A58">
        <w:rPr>
          <w:rFonts w:ascii="Times New Roman" w:hAnsi="Times New Roman" w:cs="Helvetica"/>
          <w:szCs w:val="20"/>
        </w:rPr>
        <w:t>We cannot imagine ourselves without it because each self is a story’’ (p. 75</w:t>
      </w:r>
      <w:r w:rsidRPr="002D1A58">
        <w:rPr>
          <w:rFonts w:ascii="Times New Roman" w:hAnsi="Times New Roman" w:cs="Helvetica"/>
          <w:szCs w:val="20"/>
        </w:rPr>
        <w:t xml:space="preserve">). </w:t>
      </w:r>
      <w:r w:rsidR="00E03941" w:rsidRPr="002D1A58">
        <w:rPr>
          <w:rFonts w:ascii="Times New Roman" w:hAnsi="Times New Roman"/>
          <w:color w:val="000000"/>
          <w:szCs w:val="30"/>
        </w:rPr>
        <w:t>F</w:t>
      </w:r>
      <w:r w:rsidR="0066079D" w:rsidRPr="002D1A58">
        <w:rPr>
          <w:rFonts w:ascii="Times New Roman" w:hAnsi="Times New Roman"/>
          <w:color w:val="000000"/>
          <w:szCs w:val="30"/>
        </w:rPr>
        <w:t xml:space="preserve">uturists </w:t>
      </w:r>
      <w:r w:rsidR="0066079D" w:rsidRPr="002D1A58">
        <w:rPr>
          <w:rFonts w:ascii="Times New Roman" w:hAnsi="Times New Roman"/>
          <w:color w:val="000000"/>
          <w:szCs w:val="30"/>
        </w:rPr>
        <w:lastRenderedPageBreak/>
        <w:t>Mathews an</w:t>
      </w:r>
      <w:r w:rsidR="00E03941" w:rsidRPr="002D1A58">
        <w:rPr>
          <w:rFonts w:ascii="Times New Roman" w:hAnsi="Times New Roman"/>
          <w:color w:val="000000"/>
          <w:szCs w:val="30"/>
        </w:rPr>
        <w:t xml:space="preserve">d </w:t>
      </w:r>
      <w:proofErr w:type="spellStart"/>
      <w:r w:rsidR="00E03941" w:rsidRPr="002D1A58">
        <w:rPr>
          <w:rFonts w:ascii="Times New Roman" w:hAnsi="Times New Roman"/>
          <w:color w:val="000000"/>
          <w:szCs w:val="30"/>
        </w:rPr>
        <w:t>Wacker</w:t>
      </w:r>
      <w:proofErr w:type="spellEnd"/>
      <w:r w:rsidR="00E03941" w:rsidRPr="002D1A58">
        <w:rPr>
          <w:rFonts w:ascii="Times New Roman" w:hAnsi="Times New Roman"/>
          <w:color w:val="000000"/>
          <w:szCs w:val="30"/>
        </w:rPr>
        <w:t xml:space="preserve"> </w:t>
      </w:r>
      <w:r w:rsidR="005915B9" w:rsidRPr="002D1A58">
        <w:rPr>
          <w:rFonts w:ascii="Times New Roman" w:hAnsi="Times New Roman"/>
          <w:color w:val="000000"/>
          <w:szCs w:val="30"/>
        </w:rPr>
        <w:t xml:space="preserve">(2008) </w:t>
      </w:r>
      <w:r w:rsidRPr="002D1A58">
        <w:rPr>
          <w:rFonts w:ascii="Times New Roman" w:hAnsi="Times New Roman"/>
          <w:color w:val="000000"/>
          <w:szCs w:val="30"/>
        </w:rPr>
        <w:t>postulated</w:t>
      </w:r>
      <w:r w:rsidR="00E03941" w:rsidRPr="002D1A58">
        <w:rPr>
          <w:rFonts w:ascii="Times New Roman" w:hAnsi="Times New Roman"/>
          <w:color w:val="000000"/>
          <w:szCs w:val="30"/>
        </w:rPr>
        <w:t>:</w:t>
      </w:r>
      <w:r w:rsidR="0066079D" w:rsidRPr="002D1A58">
        <w:rPr>
          <w:rFonts w:ascii="Times New Roman" w:hAnsi="Times New Roman"/>
          <w:color w:val="000000"/>
          <w:szCs w:val="30"/>
        </w:rPr>
        <w:t xml:space="preserve"> “Throughout the course of human history, stories have been used for every imaginable social function,</w:t>
      </w:r>
      <w:r w:rsidR="0066079D" w:rsidRPr="009902DF">
        <w:rPr>
          <w:rFonts w:ascii="Times New Roman" w:hAnsi="Times New Roman"/>
          <w:color w:val="000000"/>
          <w:szCs w:val="30"/>
        </w:rPr>
        <w:t xml:space="preserve"> from framing the social order and law, inspiring the creative, fueling the romantic, to justifying wars and explain</w:t>
      </w:r>
      <w:r w:rsidR="00442D34">
        <w:rPr>
          <w:rFonts w:ascii="Times New Roman" w:hAnsi="Times New Roman"/>
          <w:color w:val="000000"/>
          <w:szCs w:val="30"/>
        </w:rPr>
        <w:t xml:space="preserve">ing away unpopular </w:t>
      </w:r>
      <w:r w:rsidR="002D1A58">
        <w:rPr>
          <w:rFonts w:ascii="Times New Roman" w:hAnsi="Times New Roman"/>
          <w:color w:val="000000"/>
          <w:szCs w:val="30"/>
        </w:rPr>
        <w:t>peaces”</w:t>
      </w:r>
      <w:r w:rsidR="0066079D" w:rsidRPr="009902DF">
        <w:rPr>
          <w:rFonts w:ascii="Times New Roman" w:hAnsi="Times New Roman"/>
          <w:color w:val="000000"/>
          <w:szCs w:val="30"/>
        </w:rPr>
        <w:t xml:space="preserve">. </w:t>
      </w:r>
    </w:p>
    <w:p w:rsidR="009902DF" w:rsidRPr="00A932DB" w:rsidRDefault="00CD16D7" w:rsidP="00CD16D7">
      <w:pPr>
        <w:spacing w:after="240" w:line="480" w:lineRule="auto"/>
        <w:ind w:firstLine="720"/>
        <w:rPr>
          <w:rFonts w:ascii="Helvetica" w:hAnsi="Helvetica" w:cs="Helvetica"/>
          <w:szCs w:val="20"/>
        </w:rPr>
      </w:pPr>
      <w:r>
        <w:rPr>
          <w:rFonts w:ascii="Times New Roman" w:hAnsi="Times New Roman"/>
          <w:color w:val="000000"/>
          <w:szCs w:val="30"/>
        </w:rPr>
        <w:t xml:space="preserve">Significantly, </w:t>
      </w:r>
      <w:r w:rsidR="0066079D" w:rsidRPr="009902DF">
        <w:rPr>
          <w:rFonts w:ascii="Times New Roman" w:hAnsi="Times New Roman"/>
          <w:color w:val="000000"/>
          <w:szCs w:val="30"/>
        </w:rPr>
        <w:t xml:space="preserve">Mathews and </w:t>
      </w:r>
      <w:proofErr w:type="spellStart"/>
      <w:r w:rsidR="0066079D" w:rsidRPr="009902DF">
        <w:rPr>
          <w:rFonts w:ascii="Times New Roman" w:hAnsi="Times New Roman"/>
          <w:color w:val="000000"/>
          <w:szCs w:val="30"/>
        </w:rPr>
        <w:t>Wacker</w:t>
      </w:r>
      <w:proofErr w:type="spellEnd"/>
      <w:r w:rsidR="0066079D" w:rsidRPr="009902DF">
        <w:rPr>
          <w:rFonts w:ascii="Times New Roman" w:hAnsi="Times New Roman"/>
          <w:color w:val="000000"/>
          <w:szCs w:val="30"/>
        </w:rPr>
        <w:t xml:space="preserve"> also </w:t>
      </w:r>
      <w:r>
        <w:rPr>
          <w:rFonts w:ascii="Times New Roman" w:hAnsi="Times New Roman"/>
          <w:color w:val="000000"/>
          <w:szCs w:val="30"/>
        </w:rPr>
        <w:t>alluded to</w:t>
      </w:r>
      <w:r w:rsidR="0066079D" w:rsidRPr="009902DF">
        <w:rPr>
          <w:rFonts w:ascii="Times New Roman" w:hAnsi="Times New Roman"/>
          <w:color w:val="000000"/>
          <w:szCs w:val="30"/>
        </w:rPr>
        <w:t xml:space="preserve"> what makes storytelling succeed</w:t>
      </w:r>
      <w:r>
        <w:rPr>
          <w:rFonts w:ascii="Times New Roman" w:hAnsi="Times New Roman"/>
          <w:color w:val="000000"/>
          <w:szCs w:val="30"/>
        </w:rPr>
        <w:t xml:space="preserve"> – relevance.</w:t>
      </w:r>
      <w:r w:rsidR="009E3ED6">
        <w:rPr>
          <w:rFonts w:ascii="Times New Roman" w:hAnsi="Times New Roman"/>
          <w:color w:val="000000"/>
          <w:szCs w:val="30"/>
        </w:rPr>
        <w:t xml:space="preserve"> </w:t>
      </w:r>
      <w:r>
        <w:rPr>
          <w:rFonts w:ascii="Times New Roman" w:hAnsi="Times New Roman"/>
          <w:color w:val="000000"/>
          <w:szCs w:val="30"/>
        </w:rPr>
        <w:t>Contemporary s</w:t>
      </w:r>
      <w:r w:rsidR="009E3ED6">
        <w:rPr>
          <w:rFonts w:ascii="Times New Roman" w:hAnsi="Times New Roman"/>
          <w:color w:val="000000"/>
          <w:szCs w:val="30"/>
        </w:rPr>
        <w:t>tudents</w:t>
      </w:r>
      <w:r>
        <w:rPr>
          <w:rFonts w:ascii="Times New Roman" w:hAnsi="Times New Roman"/>
          <w:color w:val="000000"/>
          <w:szCs w:val="30"/>
        </w:rPr>
        <w:t xml:space="preserve"> </w:t>
      </w:r>
      <w:r w:rsidR="009E3ED6">
        <w:rPr>
          <w:rFonts w:ascii="Times New Roman" w:hAnsi="Times New Roman"/>
          <w:color w:val="000000"/>
          <w:szCs w:val="30"/>
        </w:rPr>
        <w:t xml:space="preserve">often wonder </w:t>
      </w:r>
      <w:r>
        <w:rPr>
          <w:rFonts w:ascii="Times New Roman" w:hAnsi="Times New Roman"/>
          <w:color w:val="000000"/>
          <w:szCs w:val="30"/>
        </w:rPr>
        <w:t>whether</w:t>
      </w:r>
      <w:r w:rsidR="005915B9">
        <w:rPr>
          <w:rFonts w:ascii="Times New Roman" w:hAnsi="Times New Roman"/>
          <w:color w:val="000000"/>
          <w:szCs w:val="30"/>
        </w:rPr>
        <w:t xml:space="preserve"> </w:t>
      </w:r>
      <w:r>
        <w:rPr>
          <w:rFonts w:ascii="Times New Roman" w:hAnsi="Times New Roman"/>
          <w:color w:val="000000"/>
          <w:szCs w:val="30"/>
        </w:rPr>
        <w:t xml:space="preserve">any of </w:t>
      </w:r>
      <w:r w:rsidR="002D1A58">
        <w:rPr>
          <w:rFonts w:ascii="Times New Roman" w:hAnsi="Times New Roman"/>
          <w:color w:val="000000"/>
          <w:szCs w:val="30"/>
        </w:rPr>
        <w:t>what they learn in school</w:t>
      </w:r>
      <w:r w:rsidR="009E3ED6">
        <w:rPr>
          <w:rFonts w:ascii="Times New Roman" w:hAnsi="Times New Roman"/>
          <w:color w:val="000000"/>
          <w:szCs w:val="30"/>
        </w:rPr>
        <w:t xml:space="preserve"> </w:t>
      </w:r>
      <w:r w:rsidR="005915B9">
        <w:rPr>
          <w:rFonts w:ascii="Times New Roman" w:hAnsi="Times New Roman"/>
          <w:color w:val="000000"/>
          <w:szCs w:val="30"/>
        </w:rPr>
        <w:t xml:space="preserve">really </w:t>
      </w:r>
      <w:r w:rsidR="009E3ED6">
        <w:rPr>
          <w:rFonts w:ascii="Times New Roman" w:hAnsi="Times New Roman"/>
          <w:color w:val="000000"/>
          <w:szCs w:val="30"/>
        </w:rPr>
        <w:t>matter</w:t>
      </w:r>
      <w:r w:rsidR="005915B9">
        <w:rPr>
          <w:rFonts w:ascii="Times New Roman" w:hAnsi="Times New Roman"/>
          <w:color w:val="000000"/>
          <w:szCs w:val="30"/>
        </w:rPr>
        <w:t>s</w:t>
      </w:r>
      <w:r w:rsidR="009E3ED6">
        <w:rPr>
          <w:rFonts w:ascii="Times New Roman" w:hAnsi="Times New Roman"/>
          <w:color w:val="000000"/>
          <w:szCs w:val="30"/>
        </w:rPr>
        <w:t xml:space="preserve">. </w:t>
      </w:r>
      <w:r>
        <w:rPr>
          <w:rFonts w:ascii="Times New Roman" w:hAnsi="Times New Roman"/>
          <w:color w:val="000000"/>
          <w:szCs w:val="30"/>
        </w:rPr>
        <w:t>Their skepticism is not unwarranted – as the worlds that students negotiate transform before their very eyes, many of yesterday’s lessons are becoming less applicable to today’s and tomorrow’s contexts.</w:t>
      </w:r>
      <w:r w:rsidR="009E3ED6">
        <w:rPr>
          <w:rFonts w:ascii="Times New Roman" w:hAnsi="Times New Roman"/>
          <w:color w:val="000000"/>
          <w:szCs w:val="30"/>
        </w:rPr>
        <w:t xml:space="preserve"> Effective educators</w:t>
      </w:r>
      <w:r>
        <w:rPr>
          <w:rFonts w:ascii="Times New Roman" w:hAnsi="Times New Roman"/>
          <w:color w:val="000000"/>
          <w:szCs w:val="30"/>
        </w:rPr>
        <w:t xml:space="preserve"> recognize that students’ engagement depends on their perceptions of relevance (Reilly, </w:t>
      </w:r>
      <w:proofErr w:type="spellStart"/>
      <w:r>
        <w:rPr>
          <w:rFonts w:ascii="Times New Roman" w:hAnsi="Times New Roman"/>
          <w:color w:val="000000"/>
          <w:szCs w:val="30"/>
        </w:rPr>
        <w:t>Vartabedian</w:t>
      </w:r>
      <w:proofErr w:type="spellEnd"/>
      <w:r>
        <w:rPr>
          <w:rFonts w:ascii="Times New Roman" w:hAnsi="Times New Roman"/>
          <w:color w:val="000000"/>
          <w:szCs w:val="30"/>
        </w:rPr>
        <w:t xml:space="preserve">, Felt, &amp; Jenkins, in press). </w:t>
      </w:r>
      <w:r w:rsidR="009E3ED6">
        <w:rPr>
          <w:rFonts w:ascii="Times New Roman" w:hAnsi="Times New Roman"/>
          <w:color w:val="000000"/>
          <w:szCs w:val="30"/>
        </w:rPr>
        <w:t xml:space="preserve"> </w:t>
      </w:r>
      <w:r>
        <w:rPr>
          <w:rFonts w:ascii="Times New Roman" w:hAnsi="Times New Roman"/>
          <w:color w:val="000000"/>
          <w:szCs w:val="30"/>
        </w:rPr>
        <w:t>These educators</w:t>
      </w:r>
      <w:r w:rsidR="009E3ED6">
        <w:rPr>
          <w:rFonts w:ascii="Times New Roman" w:hAnsi="Times New Roman"/>
          <w:color w:val="000000"/>
          <w:szCs w:val="30"/>
        </w:rPr>
        <w:t xml:space="preserve"> find ways to draw</w:t>
      </w:r>
      <w:r w:rsidR="005915B9">
        <w:rPr>
          <w:rFonts w:ascii="Times New Roman" w:hAnsi="Times New Roman"/>
          <w:color w:val="000000"/>
          <w:szCs w:val="30"/>
        </w:rPr>
        <w:t xml:space="preserve"> vital </w:t>
      </w:r>
      <w:r w:rsidR="009E3ED6">
        <w:rPr>
          <w:rFonts w:ascii="Times New Roman" w:hAnsi="Times New Roman"/>
          <w:color w:val="000000"/>
          <w:szCs w:val="30"/>
        </w:rPr>
        <w:t>connections</w:t>
      </w:r>
      <w:r w:rsidR="005915B9">
        <w:rPr>
          <w:rFonts w:ascii="Times New Roman" w:hAnsi="Times New Roman"/>
          <w:color w:val="000000"/>
          <w:szCs w:val="30"/>
        </w:rPr>
        <w:t xml:space="preserve"> between classroom </w:t>
      </w:r>
      <w:r w:rsidR="00C30995">
        <w:rPr>
          <w:rFonts w:ascii="Times New Roman" w:hAnsi="Times New Roman"/>
          <w:color w:val="000000"/>
          <w:szCs w:val="30"/>
        </w:rPr>
        <w:t>curricula</w:t>
      </w:r>
      <w:r w:rsidR="005915B9">
        <w:rPr>
          <w:rFonts w:ascii="Times New Roman" w:hAnsi="Times New Roman"/>
          <w:color w:val="000000"/>
          <w:szCs w:val="30"/>
        </w:rPr>
        <w:t xml:space="preserve"> </w:t>
      </w:r>
      <w:r w:rsidR="002D1A58">
        <w:rPr>
          <w:rFonts w:ascii="Times New Roman" w:hAnsi="Times New Roman"/>
          <w:color w:val="000000"/>
          <w:szCs w:val="30"/>
        </w:rPr>
        <w:t>and</w:t>
      </w:r>
      <w:r w:rsidR="009E3ED6">
        <w:rPr>
          <w:rFonts w:ascii="Times New Roman" w:hAnsi="Times New Roman"/>
          <w:color w:val="000000"/>
          <w:szCs w:val="30"/>
        </w:rPr>
        <w:t xml:space="preserve"> </w:t>
      </w:r>
      <w:r w:rsidR="005915B9">
        <w:rPr>
          <w:rFonts w:ascii="Times New Roman" w:hAnsi="Times New Roman"/>
          <w:color w:val="000000"/>
          <w:szCs w:val="30"/>
        </w:rPr>
        <w:t xml:space="preserve">real world impact. </w:t>
      </w:r>
      <w:r w:rsidR="0098609C">
        <w:rPr>
          <w:rFonts w:ascii="Times New Roman" w:hAnsi="Times New Roman"/>
          <w:color w:val="000000"/>
          <w:szCs w:val="30"/>
        </w:rPr>
        <w:t>Storytelling is an effective means to do</w:t>
      </w:r>
      <w:r w:rsidR="00BB0FDD">
        <w:rPr>
          <w:rFonts w:ascii="Times New Roman" w:hAnsi="Times New Roman"/>
          <w:color w:val="000000"/>
          <w:szCs w:val="30"/>
        </w:rPr>
        <w:t xml:space="preserve"> exactly</w:t>
      </w:r>
      <w:r w:rsidR="0098609C">
        <w:rPr>
          <w:rFonts w:ascii="Times New Roman" w:hAnsi="Times New Roman"/>
          <w:color w:val="000000"/>
          <w:szCs w:val="30"/>
        </w:rPr>
        <w:t xml:space="preserve"> </w:t>
      </w:r>
      <w:r w:rsidR="005915B9">
        <w:rPr>
          <w:rFonts w:ascii="Times New Roman" w:hAnsi="Times New Roman"/>
          <w:color w:val="000000"/>
          <w:szCs w:val="30"/>
        </w:rPr>
        <w:t>this</w:t>
      </w:r>
      <w:r w:rsidR="0098609C">
        <w:rPr>
          <w:rFonts w:ascii="Times New Roman" w:hAnsi="Times New Roman"/>
          <w:color w:val="000000"/>
          <w:szCs w:val="30"/>
        </w:rPr>
        <w:t>.</w:t>
      </w:r>
      <w:r w:rsidR="00D7761A">
        <w:rPr>
          <w:rFonts w:ascii="Times New Roman" w:hAnsi="Times New Roman"/>
          <w:color w:val="000000"/>
          <w:szCs w:val="30"/>
        </w:rPr>
        <w:t xml:space="preserve"> </w:t>
      </w:r>
      <w:r w:rsidR="0066079D" w:rsidRPr="009902DF">
        <w:rPr>
          <w:rFonts w:ascii="Times New Roman" w:hAnsi="Times New Roman"/>
          <w:color w:val="000000"/>
          <w:szCs w:val="30"/>
        </w:rPr>
        <w:t>“In the end, storytelling comes down to two things: connection and engage</w:t>
      </w:r>
      <w:r w:rsidR="00442D34">
        <w:rPr>
          <w:rFonts w:ascii="Times New Roman" w:hAnsi="Times New Roman"/>
          <w:color w:val="000000"/>
          <w:szCs w:val="30"/>
        </w:rPr>
        <w:t>ment</w:t>
      </w:r>
      <w:r w:rsidR="0066079D" w:rsidRPr="009902DF">
        <w:rPr>
          <w:rFonts w:ascii="Times New Roman" w:hAnsi="Times New Roman"/>
          <w:color w:val="000000"/>
          <w:szCs w:val="30"/>
        </w:rPr>
        <w:t>”</w:t>
      </w:r>
      <w:r w:rsidR="00C126B9">
        <w:rPr>
          <w:rFonts w:ascii="Times New Roman" w:hAnsi="Times New Roman"/>
          <w:color w:val="000000"/>
          <w:szCs w:val="30"/>
        </w:rPr>
        <w:t xml:space="preserve"> (Mathews and </w:t>
      </w:r>
      <w:proofErr w:type="spellStart"/>
      <w:r w:rsidR="00C126B9">
        <w:rPr>
          <w:rFonts w:ascii="Times New Roman" w:hAnsi="Times New Roman"/>
          <w:color w:val="000000"/>
          <w:szCs w:val="30"/>
        </w:rPr>
        <w:t>Wacker</w:t>
      </w:r>
      <w:proofErr w:type="spellEnd"/>
      <w:r w:rsidR="00C126B9">
        <w:rPr>
          <w:rFonts w:ascii="Times New Roman" w:hAnsi="Times New Roman"/>
          <w:color w:val="000000"/>
          <w:szCs w:val="30"/>
        </w:rPr>
        <w:t xml:space="preserve">). </w:t>
      </w:r>
    </w:p>
    <w:p w:rsidR="00EE64BB" w:rsidRDefault="00AD3B20" w:rsidP="00AD3B20">
      <w:pPr>
        <w:spacing w:after="240" w:line="480" w:lineRule="auto"/>
        <w:ind w:firstLine="720"/>
        <w:rPr>
          <w:rFonts w:ascii="Times New Roman" w:hAnsi="Times New Roman"/>
          <w:color w:val="000000"/>
          <w:szCs w:val="30"/>
        </w:rPr>
      </w:pPr>
      <w:r>
        <w:rPr>
          <w:rFonts w:ascii="Times New Roman" w:hAnsi="Times New Roman"/>
          <w:color w:val="000000"/>
          <w:szCs w:val="30"/>
        </w:rPr>
        <w:t>Traditionally,</w:t>
      </w:r>
      <w:r w:rsidRPr="009902DF">
        <w:rPr>
          <w:rFonts w:ascii="Times New Roman" w:hAnsi="Times New Roman"/>
          <w:color w:val="000000"/>
          <w:szCs w:val="30"/>
        </w:rPr>
        <w:t xml:space="preserve"> the convention of educational storytelling involved the</w:t>
      </w:r>
      <w:r>
        <w:rPr>
          <w:rFonts w:ascii="Times New Roman" w:hAnsi="Times New Roman"/>
          <w:color w:val="000000"/>
          <w:szCs w:val="30"/>
        </w:rPr>
        <w:t xml:space="preserve"> student primarily as recipient --</w:t>
      </w:r>
      <w:r w:rsidRPr="009902DF">
        <w:rPr>
          <w:rFonts w:ascii="Times New Roman" w:hAnsi="Times New Roman"/>
          <w:color w:val="000000"/>
          <w:szCs w:val="30"/>
        </w:rPr>
        <w:t xml:space="preserve"> a listener in a fixed place in close proximity</w:t>
      </w:r>
      <w:r>
        <w:rPr>
          <w:rFonts w:ascii="Times New Roman" w:hAnsi="Times New Roman"/>
          <w:color w:val="000000"/>
          <w:szCs w:val="30"/>
        </w:rPr>
        <w:t xml:space="preserve"> to the educator-as-storyteller. </w:t>
      </w:r>
      <w:r w:rsidR="00F73902">
        <w:rPr>
          <w:rFonts w:ascii="Times New Roman" w:hAnsi="Times New Roman"/>
          <w:color w:val="000000"/>
          <w:szCs w:val="30"/>
        </w:rPr>
        <w:t xml:space="preserve">Contemporary </w:t>
      </w:r>
      <w:r w:rsidR="00F73902">
        <w:rPr>
          <w:rFonts w:ascii="Times New Roman" w:hAnsi="Times New Roman"/>
          <w:i/>
          <w:color w:val="000000"/>
          <w:szCs w:val="30"/>
        </w:rPr>
        <w:t>p</w:t>
      </w:r>
      <w:r w:rsidR="004C555E" w:rsidRPr="00A932DB">
        <w:rPr>
          <w:rFonts w:ascii="Times New Roman" w:hAnsi="Times New Roman"/>
          <w:i/>
          <w:color w:val="000000"/>
          <w:szCs w:val="30"/>
        </w:rPr>
        <w:t>articipatory culture</w:t>
      </w:r>
      <w:r>
        <w:rPr>
          <w:rFonts w:ascii="Times New Roman" w:hAnsi="Times New Roman"/>
          <w:color w:val="000000"/>
          <w:szCs w:val="30"/>
        </w:rPr>
        <w:t xml:space="preserve"> (Jenkins</w:t>
      </w:r>
      <w:r w:rsidR="00EE64BB">
        <w:rPr>
          <w:rFonts w:ascii="Times New Roman" w:hAnsi="Times New Roman"/>
          <w:color w:val="000000"/>
          <w:szCs w:val="30"/>
        </w:rPr>
        <w:t xml:space="preserve">, </w:t>
      </w:r>
      <w:proofErr w:type="spellStart"/>
      <w:r w:rsidR="00EE64BB">
        <w:rPr>
          <w:rFonts w:ascii="Times New Roman" w:hAnsi="Times New Roman"/>
          <w:color w:val="000000"/>
          <w:szCs w:val="30"/>
        </w:rPr>
        <w:t>Purushotma</w:t>
      </w:r>
      <w:proofErr w:type="spellEnd"/>
      <w:r w:rsidR="00EE64BB">
        <w:rPr>
          <w:rFonts w:ascii="Times New Roman" w:hAnsi="Times New Roman"/>
          <w:color w:val="000000"/>
          <w:szCs w:val="30"/>
        </w:rPr>
        <w:t xml:space="preserve">, Clinton, </w:t>
      </w:r>
      <w:proofErr w:type="spellStart"/>
      <w:r w:rsidR="00EE64BB">
        <w:rPr>
          <w:rFonts w:ascii="Times New Roman" w:hAnsi="Times New Roman"/>
          <w:color w:val="000000"/>
          <w:szCs w:val="30"/>
        </w:rPr>
        <w:t>Weigel</w:t>
      </w:r>
      <w:proofErr w:type="spellEnd"/>
      <w:r w:rsidR="00EE64BB">
        <w:rPr>
          <w:rFonts w:ascii="Times New Roman" w:hAnsi="Times New Roman"/>
          <w:color w:val="000000"/>
          <w:szCs w:val="30"/>
        </w:rPr>
        <w:t>, &amp; Robison, 2006</w:t>
      </w:r>
      <w:r>
        <w:rPr>
          <w:rFonts w:ascii="Times New Roman" w:hAnsi="Times New Roman"/>
          <w:color w:val="000000"/>
          <w:szCs w:val="30"/>
        </w:rPr>
        <w:t>)</w:t>
      </w:r>
      <w:r w:rsidRPr="009902DF">
        <w:rPr>
          <w:rFonts w:ascii="Times New Roman" w:hAnsi="Times New Roman"/>
          <w:color w:val="000000"/>
          <w:szCs w:val="30"/>
        </w:rPr>
        <w:t xml:space="preserve"> </w:t>
      </w:r>
      <w:r>
        <w:rPr>
          <w:rFonts w:ascii="Times New Roman" w:hAnsi="Times New Roman"/>
          <w:color w:val="000000"/>
          <w:szCs w:val="30"/>
        </w:rPr>
        <w:t>blurs</w:t>
      </w:r>
      <w:r w:rsidRPr="009902DF">
        <w:rPr>
          <w:rFonts w:ascii="Times New Roman" w:hAnsi="Times New Roman"/>
          <w:color w:val="000000"/>
          <w:szCs w:val="30"/>
        </w:rPr>
        <w:t xml:space="preserve"> </w:t>
      </w:r>
      <w:r>
        <w:rPr>
          <w:rFonts w:ascii="Times New Roman" w:hAnsi="Times New Roman"/>
          <w:color w:val="000000"/>
          <w:szCs w:val="30"/>
        </w:rPr>
        <w:t>t</w:t>
      </w:r>
      <w:r w:rsidRPr="009902DF">
        <w:rPr>
          <w:rFonts w:ascii="Times New Roman" w:hAnsi="Times New Roman"/>
          <w:color w:val="000000"/>
          <w:szCs w:val="30"/>
        </w:rPr>
        <w:t>he line</w:t>
      </w:r>
      <w:r>
        <w:rPr>
          <w:rFonts w:ascii="Times New Roman" w:hAnsi="Times New Roman"/>
          <w:color w:val="000000"/>
          <w:szCs w:val="30"/>
        </w:rPr>
        <w:t xml:space="preserve">s between educator and learner, and </w:t>
      </w:r>
      <w:r w:rsidRPr="009902DF">
        <w:rPr>
          <w:rFonts w:ascii="Times New Roman" w:hAnsi="Times New Roman"/>
          <w:color w:val="000000"/>
          <w:szCs w:val="30"/>
        </w:rPr>
        <w:t>between storyteller and audience</w:t>
      </w:r>
      <w:r>
        <w:rPr>
          <w:rFonts w:ascii="Times New Roman" w:hAnsi="Times New Roman"/>
          <w:color w:val="000000"/>
          <w:szCs w:val="30"/>
        </w:rPr>
        <w:t>.</w:t>
      </w:r>
      <w:r w:rsidRPr="009902DF">
        <w:rPr>
          <w:rFonts w:ascii="Times New Roman" w:hAnsi="Times New Roman"/>
          <w:color w:val="000000"/>
          <w:szCs w:val="30"/>
        </w:rPr>
        <w:t> </w:t>
      </w:r>
      <w:r w:rsidR="00EE64BB">
        <w:rPr>
          <w:rFonts w:ascii="Times New Roman" w:hAnsi="Times New Roman"/>
          <w:color w:val="000000"/>
          <w:szCs w:val="30"/>
        </w:rPr>
        <w:t xml:space="preserve">According to Jenkins and colleagues (2006), </w:t>
      </w:r>
    </w:p>
    <w:p w:rsidR="00D4374A" w:rsidRDefault="00EE64BB" w:rsidP="00A932DB">
      <w:pPr>
        <w:spacing w:after="240"/>
        <w:ind w:left="720"/>
        <w:rPr>
          <w:rFonts w:ascii="Times New Roman" w:hAnsi="Times New Roman"/>
          <w:color w:val="000000"/>
          <w:szCs w:val="30"/>
        </w:rPr>
      </w:pPr>
      <w:r w:rsidRPr="00EE64BB">
        <w:rPr>
          <w:rFonts w:ascii="Times New Roman" w:hAnsi="Times New Roman"/>
          <w:color w:val="000000"/>
          <w:szCs w:val="30"/>
        </w:rPr>
        <w:t>A participatory culture is a culture with relatively low barriers to artistic expression and civic engagement, strong support for creating and sharing one’s creations, and some type of informal mentorship whereby what is known by the most experienced is passed along to novices. A participatory culture is also one in which members believe their contributions matter, and feel some degree of social connection with one another (p. 3).</w:t>
      </w:r>
    </w:p>
    <w:p w:rsidR="00D4374A" w:rsidRPr="00C126B9" w:rsidRDefault="00F73902" w:rsidP="00A932DB">
      <w:pPr>
        <w:spacing w:after="240" w:line="480" w:lineRule="auto"/>
        <w:rPr>
          <w:rFonts w:ascii="Times New Roman" w:hAnsi="Times New Roman"/>
          <w:color w:val="000000"/>
          <w:szCs w:val="30"/>
        </w:rPr>
      </w:pPr>
      <w:r>
        <w:rPr>
          <w:rFonts w:ascii="Times New Roman" w:hAnsi="Times New Roman"/>
          <w:color w:val="000000"/>
          <w:szCs w:val="30"/>
        </w:rPr>
        <w:lastRenderedPageBreak/>
        <w:t xml:space="preserve">Managing </w:t>
      </w:r>
      <w:r w:rsidR="00B651FA">
        <w:rPr>
          <w:rFonts w:ascii="Times New Roman" w:hAnsi="Times New Roman"/>
          <w:color w:val="000000"/>
          <w:szCs w:val="30"/>
        </w:rPr>
        <w:t>cultural shifts can feel disorienting, and demystifying new practices and pr</w:t>
      </w:r>
      <w:r>
        <w:rPr>
          <w:rFonts w:ascii="Times New Roman" w:hAnsi="Times New Roman"/>
          <w:color w:val="000000"/>
          <w:szCs w:val="30"/>
        </w:rPr>
        <w:t>oducts can take time and energy. But</w:t>
      </w:r>
      <w:r w:rsidR="00B651FA">
        <w:rPr>
          <w:rFonts w:ascii="Times New Roman" w:hAnsi="Times New Roman"/>
          <w:color w:val="000000"/>
          <w:szCs w:val="30"/>
        </w:rPr>
        <w:t xml:space="preserve"> educators’ embrace of participatory culture can fac</w:t>
      </w:r>
      <w:r>
        <w:rPr>
          <w:rFonts w:ascii="Times New Roman" w:hAnsi="Times New Roman"/>
          <w:color w:val="000000"/>
          <w:szCs w:val="30"/>
        </w:rPr>
        <w:t xml:space="preserve">ilitate students’ social and emotional </w:t>
      </w:r>
      <w:r w:rsidR="0083429D">
        <w:rPr>
          <w:rFonts w:ascii="Times New Roman" w:hAnsi="Times New Roman"/>
          <w:color w:val="000000"/>
          <w:szCs w:val="30"/>
        </w:rPr>
        <w:t xml:space="preserve">growth (Felt, </w:t>
      </w:r>
      <w:proofErr w:type="spellStart"/>
      <w:r w:rsidR="0083429D">
        <w:rPr>
          <w:rFonts w:ascii="Times New Roman" w:hAnsi="Times New Roman"/>
          <w:color w:val="000000"/>
          <w:szCs w:val="30"/>
        </w:rPr>
        <w:t>Vartabedian</w:t>
      </w:r>
      <w:proofErr w:type="spellEnd"/>
      <w:r w:rsidR="0083429D">
        <w:rPr>
          <w:rFonts w:ascii="Times New Roman" w:hAnsi="Times New Roman"/>
          <w:color w:val="000000"/>
          <w:szCs w:val="30"/>
        </w:rPr>
        <w:t xml:space="preserve">, </w:t>
      </w:r>
      <w:proofErr w:type="spellStart"/>
      <w:r w:rsidR="0083429D">
        <w:rPr>
          <w:rFonts w:ascii="Times New Roman" w:hAnsi="Times New Roman"/>
          <w:color w:val="000000"/>
          <w:szCs w:val="30"/>
        </w:rPr>
        <w:t>Literat</w:t>
      </w:r>
      <w:proofErr w:type="spellEnd"/>
      <w:r w:rsidR="0083429D">
        <w:rPr>
          <w:rFonts w:ascii="Times New Roman" w:hAnsi="Times New Roman"/>
          <w:color w:val="000000"/>
          <w:szCs w:val="30"/>
        </w:rPr>
        <w:t>, &amp; Mehta, 2012)</w:t>
      </w:r>
      <w:r w:rsidR="00B651FA">
        <w:rPr>
          <w:rFonts w:ascii="Times New Roman" w:hAnsi="Times New Roman"/>
          <w:color w:val="000000"/>
          <w:szCs w:val="30"/>
        </w:rPr>
        <w:t xml:space="preserve">. </w:t>
      </w:r>
      <w:r w:rsidR="00EE64BB">
        <w:rPr>
          <w:rFonts w:ascii="Times New Roman" w:hAnsi="Times New Roman"/>
          <w:color w:val="000000"/>
          <w:szCs w:val="30"/>
        </w:rPr>
        <w:t xml:space="preserve">Increased access to </w:t>
      </w:r>
      <w:r w:rsidR="00EE64BB" w:rsidRPr="009902DF">
        <w:rPr>
          <w:rFonts w:ascii="Times New Roman" w:hAnsi="Times New Roman"/>
          <w:color w:val="000000"/>
          <w:szCs w:val="30"/>
        </w:rPr>
        <w:t xml:space="preserve">tools </w:t>
      </w:r>
      <w:r w:rsidR="00EE64BB">
        <w:rPr>
          <w:rFonts w:ascii="Times New Roman" w:hAnsi="Times New Roman"/>
          <w:color w:val="000000"/>
          <w:szCs w:val="30"/>
        </w:rPr>
        <w:t xml:space="preserve">and opportunities for interactivity and co-construction </w:t>
      </w:r>
      <w:r>
        <w:rPr>
          <w:rFonts w:ascii="Times New Roman" w:hAnsi="Times New Roman"/>
          <w:color w:val="000000"/>
          <w:szCs w:val="30"/>
        </w:rPr>
        <w:t xml:space="preserve">also </w:t>
      </w:r>
      <w:r w:rsidR="00EE64BB">
        <w:rPr>
          <w:rFonts w:ascii="Times New Roman" w:hAnsi="Times New Roman"/>
          <w:color w:val="000000"/>
          <w:szCs w:val="30"/>
        </w:rPr>
        <w:t xml:space="preserve">means </w:t>
      </w:r>
      <w:r w:rsidR="00EE64BB" w:rsidRPr="009902DF">
        <w:rPr>
          <w:rFonts w:ascii="Times New Roman" w:hAnsi="Times New Roman"/>
          <w:color w:val="000000"/>
          <w:szCs w:val="30"/>
        </w:rPr>
        <w:t xml:space="preserve">increased </w:t>
      </w:r>
      <w:proofErr w:type="spellStart"/>
      <w:r>
        <w:rPr>
          <w:rFonts w:ascii="Times New Roman" w:hAnsi="Times New Roman"/>
          <w:color w:val="000000"/>
          <w:szCs w:val="30"/>
        </w:rPr>
        <w:t>generativity</w:t>
      </w:r>
      <w:proofErr w:type="spellEnd"/>
      <w:r>
        <w:rPr>
          <w:rFonts w:ascii="Times New Roman" w:hAnsi="Times New Roman"/>
          <w:color w:val="000000"/>
          <w:szCs w:val="30"/>
        </w:rPr>
        <w:t xml:space="preserve">, i.e., more </w:t>
      </w:r>
      <w:r w:rsidR="00EE64BB" w:rsidRPr="009902DF">
        <w:rPr>
          <w:rFonts w:ascii="Times New Roman" w:hAnsi="Times New Roman"/>
          <w:color w:val="000000"/>
          <w:szCs w:val="30"/>
        </w:rPr>
        <w:t xml:space="preserve">capturing, </w:t>
      </w:r>
      <w:r w:rsidR="00135D86">
        <w:rPr>
          <w:rFonts w:ascii="Times New Roman" w:hAnsi="Times New Roman"/>
          <w:color w:val="000000"/>
          <w:szCs w:val="30"/>
        </w:rPr>
        <w:t xml:space="preserve">crafting, </w:t>
      </w:r>
      <w:r w:rsidR="00BF1DC2">
        <w:rPr>
          <w:rFonts w:ascii="Times New Roman" w:hAnsi="Times New Roman"/>
          <w:color w:val="000000"/>
          <w:szCs w:val="30"/>
        </w:rPr>
        <w:t xml:space="preserve">telling, retelling, editing, </w:t>
      </w:r>
      <w:r w:rsidR="00135D86" w:rsidRPr="00C126B9">
        <w:rPr>
          <w:rFonts w:ascii="Times New Roman" w:hAnsi="Times New Roman"/>
          <w:color w:val="000000"/>
          <w:szCs w:val="30"/>
        </w:rPr>
        <w:t xml:space="preserve">publishing, </w:t>
      </w:r>
      <w:r w:rsidR="00BF1DC2" w:rsidRPr="00C126B9">
        <w:rPr>
          <w:rFonts w:ascii="Times New Roman" w:hAnsi="Times New Roman"/>
          <w:color w:val="000000"/>
          <w:szCs w:val="30"/>
        </w:rPr>
        <w:t>processing, and meaning-</w:t>
      </w:r>
      <w:r w:rsidR="00EE64BB" w:rsidRPr="00C126B9">
        <w:rPr>
          <w:rFonts w:ascii="Times New Roman" w:hAnsi="Times New Roman"/>
          <w:color w:val="000000"/>
          <w:szCs w:val="30"/>
        </w:rPr>
        <w:t xml:space="preserve"> making. </w:t>
      </w:r>
      <w:r w:rsidR="00BF1DC2" w:rsidRPr="00C126B9">
        <w:rPr>
          <w:rFonts w:ascii="Times New Roman" w:hAnsi="Times New Roman"/>
          <w:color w:val="000000"/>
          <w:szCs w:val="30"/>
        </w:rPr>
        <w:t>These are the activities upon which literacy in general, and digital literacy in particular,</w:t>
      </w:r>
      <w:r w:rsidRPr="00C126B9">
        <w:rPr>
          <w:rFonts w:ascii="Times New Roman" w:hAnsi="Times New Roman"/>
          <w:color w:val="000000"/>
          <w:szCs w:val="30"/>
        </w:rPr>
        <w:t xml:space="preserve"> depends</w:t>
      </w:r>
      <w:r w:rsidR="00BF1DC2" w:rsidRPr="00C126B9">
        <w:rPr>
          <w:rFonts w:ascii="Times New Roman" w:hAnsi="Times New Roman"/>
          <w:color w:val="000000"/>
          <w:szCs w:val="30"/>
        </w:rPr>
        <w:t>.</w:t>
      </w:r>
    </w:p>
    <w:p w:rsidR="00623549" w:rsidRPr="00C126B9" w:rsidRDefault="00623549" w:rsidP="00CB5EE7">
      <w:pPr>
        <w:spacing w:after="240" w:line="480" w:lineRule="auto"/>
        <w:rPr>
          <w:rFonts w:ascii="Times New Roman" w:hAnsi="Times New Roman"/>
          <w:color w:val="000000"/>
          <w:szCs w:val="30"/>
        </w:rPr>
      </w:pPr>
      <w:r w:rsidRPr="00C126B9">
        <w:rPr>
          <w:rFonts w:ascii="Times New Roman" w:hAnsi="Times New Roman"/>
          <w:color w:val="000000"/>
          <w:szCs w:val="30"/>
        </w:rPr>
        <w:tab/>
      </w:r>
      <w:proofErr w:type="spellStart"/>
      <w:r w:rsidRPr="00C126B9">
        <w:rPr>
          <w:rFonts w:ascii="Times New Roman" w:hAnsi="Times New Roman"/>
          <w:color w:val="000000"/>
          <w:szCs w:val="30"/>
        </w:rPr>
        <w:t>B</w:t>
      </w:r>
      <w:r w:rsidR="00A74C4B">
        <w:rPr>
          <w:rFonts w:ascii="Times New Roman" w:hAnsi="Times New Roman"/>
          <w:color w:val="000000"/>
          <w:szCs w:val="30"/>
        </w:rPr>
        <w:t>arabara</w:t>
      </w:r>
      <w:proofErr w:type="spellEnd"/>
      <w:r w:rsidR="00A74C4B">
        <w:rPr>
          <w:rFonts w:ascii="Times New Roman" w:hAnsi="Times New Roman"/>
          <w:color w:val="000000"/>
          <w:szCs w:val="30"/>
        </w:rPr>
        <w:t xml:space="preserve"> R. Jones-</w:t>
      </w:r>
      <w:proofErr w:type="spellStart"/>
      <w:r w:rsidR="00A74C4B">
        <w:rPr>
          <w:rFonts w:ascii="Times New Roman" w:hAnsi="Times New Roman"/>
          <w:color w:val="000000"/>
          <w:szCs w:val="30"/>
        </w:rPr>
        <w:t>Kavalier</w:t>
      </w:r>
      <w:proofErr w:type="spellEnd"/>
      <w:r w:rsidR="00A74C4B">
        <w:rPr>
          <w:rFonts w:ascii="Times New Roman" w:hAnsi="Times New Roman"/>
          <w:color w:val="000000"/>
          <w:szCs w:val="30"/>
        </w:rPr>
        <w:t xml:space="preserve"> and </w:t>
      </w:r>
      <w:proofErr w:type="spellStart"/>
      <w:r w:rsidR="00A74C4B">
        <w:rPr>
          <w:rFonts w:ascii="Times New Roman" w:hAnsi="Times New Roman"/>
          <w:color w:val="000000"/>
          <w:szCs w:val="30"/>
        </w:rPr>
        <w:t>Sa</w:t>
      </w:r>
      <w:r w:rsidRPr="00C126B9">
        <w:rPr>
          <w:rFonts w:ascii="Times New Roman" w:hAnsi="Times New Roman"/>
          <w:color w:val="000000"/>
          <w:szCs w:val="30"/>
        </w:rPr>
        <w:t>uzanne</w:t>
      </w:r>
      <w:proofErr w:type="spellEnd"/>
      <w:r w:rsidRPr="00C126B9">
        <w:rPr>
          <w:rFonts w:ascii="Times New Roman" w:hAnsi="Times New Roman"/>
          <w:color w:val="000000"/>
          <w:szCs w:val="30"/>
        </w:rPr>
        <w:t xml:space="preserve"> L. Flannigan argued that  “p</w:t>
      </w:r>
      <w:r w:rsidRPr="00C126B9">
        <w:rPr>
          <w:rFonts w:ascii="Times New Roman" w:hAnsi="Times New Roman"/>
        </w:rPr>
        <w:t xml:space="preserve">rior to the 21st century, </w:t>
      </w:r>
      <w:r w:rsidRPr="00C126B9">
        <w:rPr>
          <w:rStyle w:val="Emphasis"/>
          <w:rFonts w:ascii="Times New Roman" w:hAnsi="Times New Roman"/>
        </w:rPr>
        <w:t>literate</w:t>
      </w:r>
      <w:r w:rsidRPr="00C126B9">
        <w:rPr>
          <w:rFonts w:ascii="Times New Roman" w:hAnsi="Times New Roman"/>
        </w:rPr>
        <w:t xml:space="preserve"> defined a person’s ability to read and write, separating the educated from the uneducated. With the advent of a new millennium and the rapidity with which technology has changed society, the concept of li</w:t>
      </w:r>
      <w:r w:rsidR="00A74C4B">
        <w:rPr>
          <w:rFonts w:ascii="Times New Roman" w:hAnsi="Times New Roman"/>
        </w:rPr>
        <w:t>teracy has assumed new meanings</w:t>
      </w:r>
      <w:r w:rsidRPr="00C126B9">
        <w:rPr>
          <w:rFonts w:ascii="Times New Roman" w:hAnsi="Times New Roman"/>
        </w:rPr>
        <w:t>”</w:t>
      </w:r>
      <w:r w:rsidR="00A74C4B">
        <w:rPr>
          <w:rFonts w:ascii="Times New Roman" w:hAnsi="Times New Roman"/>
        </w:rPr>
        <w:t>(1).</w:t>
      </w:r>
      <w:r w:rsidRPr="00C126B9">
        <w:rPr>
          <w:rFonts w:ascii="Times New Roman" w:hAnsi="Times New Roman"/>
        </w:rPr>
        <w:t xml:space="preserve">  Digital and visual literacies are key elements of the new understanding of literacy.  </w:t>
      </w:r>
      <w:r w:rsidR="00CB5EE7" w:rsidRPr="00C126B9">
        <w:rPr>
          <w:rFonts w:ascii="Times New Roman" w:hAnsi="Times New Roman" w:cstheme="minorHAnsi"/>
        </w:rPr>
        <w:t>Today’s students are mobile and connected – to each other and to their technology.  Whether for social, recreational, or educational purposes, they are deeply engaged with visual and digital media.  Today’s 21</w:t>
      </w:r>
      <w:r w:rsidR="00CB5EE7" w:rsidRPr="00C126B9">
        <w:rPr>
          <w:rFonts w:ascii="Times New Roman" w:hAnsi="Times New Roman" w:cstheme="minorHAnsi"/>
          <w:vertAlign w:val="superscript"/>
        </w:rPr>
        <w:t>st</w:t>
      </w:r>
      <w:r w:rsidR="00CB5EE7" w:rsidRPr="00C126B9">
        <w:rPr>
          <w:rFonts w:ascii="Times New Roman" w:hAnsi="Times New Roman" w:cstheme="minorHAnsi"/>
        </w:rPr>
        <w:t xml:space="preserve"> century students need to be literate in digital, visual, and media literacies; they have to know how to understand the value of what they find whether in digital, visual, or textual form. They also need to understand the meaning of what they have found in the context of their world and the world around them, and be capable of action based on that comprehension.  As Sonya Livingstone has suggested, “the emphasis on critical literacy must be broadened to include information searching, navigation, sorting, assessing relevance, evaluating sources, judging r</w:t>
      </w:r>
      <w:r w:rsidR="00C126B9" w:rsidRPr="00C126B9">
        <w:rPr>
          <w:rFonts w:ascii="Times New Roman" w:hAnsi="Times New Roman" w:cstheme="minorHAnsi"/>
        </w:rPr>
        <w:t>eliability and identifying bias</w:t>
      </w:r>
      <w:r w:rsidR="00CB5EE7" w:rsidRPr="00C126B9">
        <w:rPr>
          <w:rFonts w:ascii="Times New Roman" w:hAnsi="Times New Roman" w:cstheme="minorHAnsi"/>
        </w:rPr>
        <w:t>” (108)</w:t>
      </w:r>
      <w:r w:rsidR="00C126B9" w:rsidRPr="00C126B9">
        <w:rPr>
          <w:rFonts w:ascii="Times New Roman" w:hAnsi="Times New Roman" w:cstheme="minorHAnsi"/>
        </w:rPr>
        <w:t>.</w:t>
      </w:r>
    </w:p>
    <w:p w:rsidR="00A932DB" w:rsidRDefault="00A932DB" w:rsidP="00A932DB">
      <w:pPr>
        <w:spacing w:after="240" w:line="480" w:lineRule="auto"/>
        <w:ind w:firstLine="720"/>
        <w:rPr>
          <w:rFonts w:ascii="Times New Roman" w:hAnsi="Times New Roman"/>
          <w:color w:val="000000"/>
          <w:szCs w:val="30"/>
        </w:rPr>
      </w:pPr>
      <w:r w:rsidRPr="009902DF">
        <w:rPr>
          <w:rFonts w:ascii="Times New Roman" w:hAnsi="Times New Roman"/>
          <w:color w:val="000000"/>
          <w:szCs w:val="30"/>
        </w:rPr>
        <w:lastRenderedPageBreak/>
        <w:t xml:space="preserve">This paper </w:t>
      </w:r>
      <w:r>
        <w:rPr>
          <w:rFonts w:ascii="Times New Roman" w:hAnsi="Times New Roman"/>
          <w:color w:val="000000"/>
          <w:szCs w:val="30"/>
        </w:rPr>
        <w:t xml:space="preserve">explores the tremendous potential of </w:t>
      </w:r>
      <w:r w:rsidRPr="009902DF">
        <w:rPr>
          <w:rFonts w:ascii="Times New Roman" w:hAnsi="Times New Roman"/>
          <w:color w:val="000000"/>
          <w:szCs w:val="30"/>
        </w:rPr>
        <w:t>digital media as a vehicle for student</w:t>
      </w:r>
      <w:r w:rsidR="00D200EC">
        <w:rPr>
          <w:rFonts w:ascii="Times New Roman" w:hAnsi="Times New Roman"/>
          <w:color w:val="000000"/>
          <w:szCs w:val="30"/>
        </w:rPr>
        <w:t>-centered</w:t>
      </w:r>
      <w:r w:rsidRPr="009902DF">
        <w:rPr>
          <w:rFonts w:ascii="Times New Roman" w:hAnsi="Times New Roman"/>
          <w:color w:val="000000"/>
          <w:szCs w:val="30"/>
        </w:rPr>
        <w:t xml:space="preserve"> learning through storytelling, from both a receptive and expressive perspective.  </w:t>
      </w:r>
      <w:r>
        <w:rPr>
          <w:rFonts w:ascii="Times New Roman" w:hAnsi="Times New Roman"/>
          <w:color w:val="000000"/>
          <w:szCs w:val="30"/>
        </w:rPr>
        <w:t xml:space="preserve"> Because d</w:t>
      </w:r>
      <w:r w:rsidRPr="009902DF">
        <w:rPr>
          <w:rFonts w:ascii="Times New Roman" w:hAnsi="Times New Roman"/>
          <w:color w:val="000000"/>
          <w:szCs w:val="30"/>
        </w:rPr>
        <w:t xml:space="preserve">igital storytelling </w:t>
      </w:r>
      <w:r>
        <w:rPr>
          <w:rFonts w:ascii="Times New Roman" w:hAnsi="Times New Roman"/>
          <w:color w:val="000000"/>
          <w:szCs w:val="30"/>
        </w:rPr>
        <w:t>incorporates technology into</w:t>
      </w:r>
      <w:r w:rsidRPr="009902DF">
        <w:rPr>
          <w:rFonts w:ascii="Times New Roman" w:hAnsi="Times New Roman"/>
          <w:color w:val="000000"/>
          <w:szCs w:val="30"/>
        </w:rPr>
        <w:t xml:space="preserve"> the creation and dissemination of content</w:t>
      </w:r>
      <w:r>
        <w:rPr>
          <w:rFonts w:ascii="Times New Roman" w:hAnsi="Times New Roman"/>
          <w:color w:val="000000"/>
          <w:szCs w:val="30"/>
        </w:rPr>
        <w:t>, it offers a broad reach</w:t>
      </w:r>
      <w:r w:rsidRPr="009902DF">
        <w:rPr>
          <w:rFonts w:ascii="Times New Roman" w:hAnsi="Times New Roman"/>
          <w:color w:val="000000"/>
          <w:szCs w:val="30"/>
        </w:rPr>
        <w:t xml:space="preserve">. According to </w:t>
      </w:r>
      <w:r>
        <w:rPr>
          <w:rFonts w:ascii="Times New Roman" w:hAnsi="Times New Roman"/>
          <w:iCs/>
          <w:color w:val="000000"/>
          <w:szCs w:val="30"/>
        </w:rPr>
        <w:t>Anderson</w:t>
      </w:r>
      <w:r w:rsidRPr="009902DF">
        <w:rPr>
          <w:rFonts w:ascii="Times New Roman" w:hAnsi="Times New Roman"/>
          <w:color w:val="000000"/>
          <w:szCs w:val="30"/>
        </w:rPr>
        <w:t xml:space="preserve">, </w:t>
      </w:r>
      <w:r w:rsidRPr="009902DF">
        <w:rPr>
          <w:rFonts w:ascii="Times New Roman" w:hAnsi="Times New Roman"/>
          <w:b/>
          <w:bCs/>
          <w:color w:val="000000"/>
          <w:szCs w:val="30"/>
        </w:rPr>
        <w:t> </w:t>
      </w:r>
      <w:r w:rsidRPr="009902DF">
        <w:rPr>
          <w:rFonts w:ascii="Times New Roman" w:hAnsi="Times New Roman"/>
          <w:color w:val="000000"/>
          <w:szCs w:val="30"/>
        </w:rPr>
        <w:t xml:space="preserve">“A digital story allows people to connect socially beyond their communities with a diverse and vast audience. Vastly different from the early scholars’ ideas of traditional storytelling, digital storytelling provides a new dimension to the study of storytelling” (2010). This new dimension includes increased opportunities for capturing, telling, retelling, editing, and sharing, as well as for watching and making meaning. </w:t>
      </w:r>
      <w:r>
        <w:rPr>
          <w:rFonts w:ascii="Times New Roman" w:hAnsi="Times New Roman"/>
          <w:color w:val="000000"/>
          <w:szCs w:val="30"/>
        </w:rPr>
        <w:t>It allows anyone with the necessary tools to serve as storyteller, giving voice to all who choose to share.</w:t>
      </w:r>
    </w:p>
    <w:p w:rsidR="00D17567" w:rsidRPr="00D17567" w:rsidRDefault="00EE64BB" w:rsidP="00A932DB">
      <w:pPr>
        <w:spacing w:after="240" w:line="480" w:lineRule="auto"/>
        <w:ind w:firstLine="720"/>
        <w:rPr>
          <w:rFonts w:ascii="Times New Roman" w:hAnsi="Times New Roman"/>
          <w:color w:val="000000"/>
          <w:szCs w:val="30"/>
        </w:rPr>
      </w:pPr>
      <w:r>
        <w:rPr>
          <w:rFonts w:ascii="Times New Roman" w:hAnsi="Times New Roman"/>
          <w:color w:val="000000"/>
          <w:szCs w:val="30"/>
        </w:rPr>
        <w:t xml:space="preserve">Networked technology can facilitate these digitized stories’ spread near and far. </w:t>
      </w:r>
      <w:r w:rsidR="00135D86" w:rsidRPr="009902DF">
        <w:rPr>
          <w:rFonts w:ascii="Times New Roman" w:hAnsi="Times New Roman"/>
          <w:color w:val="000000"/>
          <w:szCs w:val="30"/>
        </w:rPr>
        <w:t>In</w:t>
      </w:r>
      <w:r w:rsidR="00135D86">
        <w:rPr>
          <w:rFonts w:ascii="Times New Roman" w:hAnsi="Times New Roman"/>
          <w:color w:val="000000"/>
          <w:szCs w:val="30"/>
        </w:rPr>
        <w:t xml:space="preserve"> a 2007 survey </w:t>
      </w:r>
      <w:r w:rsidR="00135D86" w:rsidRPr="009902DF">
        <w:rPr>
          <w:rFonts w:ascii="Times New Roman" w:hAnsi="Times New Roman"/>
          <w:color w:val="000000"/>
          <w:szCs w:val="30"/>
        </w:rPr>
        <w:t>of American teens</w:t>
      </w:r>
      <w:r w:rsidR="00135D86">
        <w:rPr>
          <w:rFonts w:ascii="Times New Roman" w:hAnsi="Times New Roman"/>
          <w:color w:val="000000"/>
          <w:szCs w:val="30"/>
        </w:rPr>
        <w:t>, 57 percent</w:t>
      </w:r>
      <w:r w:rsidR="00135D86" w:rsidRPr="009902DF">
        <w:rPr>
          <w:rFonts w:ascii="Times New Roman" w:hAnsi="Times New Roman"/>
          <w:color w:val="000000"/>
          <w:szCs w:val="30"/>
        </w:rPr>
        <w:t xml:space="preserve"> indicated that they watch content from video sharing sites such as YouTube (</w:t>
      </w:r>
      <w:proofErr w:type="spellStart"/>
      <w:r w:rsidR="00135D86" w:rsidRPr="009902DF">
        <w:rPr>
          <w:rFonts w:ascii="Times New Roman" w:hAnsi="Times New Roman"/>
          <w:color w:val="000000"/>
          <w:szCs w:val="30"/>
        </w:rPr>
        <w:t>Lenhart</w:t>
      </w:r>
      <w:proofErr w:type="spellEnd"/>
      <w:r w:rsidR="00135D86">
        <w:rPr>
          <w:rFonts w:ascii="Times New Roman" w:hAnsi="Times New Roman"/>
          <w:color w:val="000000"/>
          <w:szCs w:val="30"/>
        </w:rPr>
        <w:t>, 2007</w:t>
      </w:r>
      <w:r w:rsidR="00135D86" w:rsidRPr="009902DF">
        <w:rPr>
          <w:rFonts w:ascii="Times New Roman" w:hAnsi="Times New Roman"/>
          <w:color w:val="000000"/>
          <w:szCs w:val="30"/>
        </w:rPr>
        <w:t xml:space="preserve">). </w:t>
      </w:r>
      <w:r>
        <w:rPr>
          <w:rFonts w:ascii="Times New Roman" w:hAnsi="Times New Roman"/>
          <w:color w:val="000000"/>
          <w:szCs w:val="30"/>
        </w:rPr>
        <w:t>Librarian and social media expert Katie E.</w:t>
      </w:r>
      <w:r w:rsidRPr="009902DF">
        <w:rPr>
          <w:rFonts w:ascii="Times New Roman" w:hAnsi="Times New Roman"/>
          <w:color w:val="000000"/>
          <w:szCs w:val="30"/>
        </w:rPr>
        <w:t xml:space="preserve"> </w:t>
      </w:r>
      <w:r>
        <w:rPr>
          <w:rFonts w:ascii="Times New Roman" w:hAnsi="Times New Roman"/>
          <w:iCs/>
          <w:color w:val="000000"/>
          <w:szCs w:val="30"/>
        </w:rPr>
        <w:t>Anderson (2010)</w:t>
      </w:r>
      <w:r>
        <w:rPr>
          <w:rFonts w:ascii="Times New Roman" w:hAnsi="Times New Roman"/>
          <w:color w:val="000000"/>
          <w:szCs w:val="30"/>
        </w:rPr>
        <w:t xml:space="preserve"> believes this has important social implications.</w:t>
      </w:r>
      <w:r w:rsidRPr="009902DF">
        <w:rPr>
          <w:rFonts w:ascii="Times New Roman" w:hAnsi="Times New Roman"/>
          <w:b/>
          <w:bCs/>
          <w:color w:val="000000"/>
          <w:szCs w:val="30"/>
        </w:rPr>
        <w:t> </w:t>
      </w:r>
      <w:r w:rsidRPr="009902DF">
        <w:rPr>
          <w:rFonts w:ascii="Times New Roman" w:hAnsi="Times New Roman"/>
          <w:color w:val="000000"/>
          <w:szCs w:val="30"/>
        </w:rPr>
        <w:t>“A digital story allows people to connect socially beyond their communities with a diverse and vast audience</w:t>
      </w:r>
      <w:r>
        <w:rPr>
          <w:rFonts w:ascii="Times New Roman" w:hAnsi="Times New Roman"/>
          <w:color w:val="000000"/>
          <w:szCs w:val="30"/>
        </w:rPr>
        <w:t xml:space="preserve">… </w:t>
      </w:r>
      <w:r w:rsidRPr="009902DF">
        <w:rPr>
          <w:rFonts w:ascii="Times New Roman" w:hAnsi="Times New Roman"/>
          <w:color w:val="000000"/>
          <w:szCs w:val="30"/>
        </w:rPr>
        <w:t xml:space="preserve"> Storytelling itself builds on its past while embracing technologies of the future. Specifically with the community-driven and social technologies, storytelling will be shared, created, and enjoyed by broa</w:t>
      </w:r>
      <w:r w:rsidR="00C126B9">
        <w:rPr>
          <w:rFonts w:ascii="Times New Roman" w:hAnsi="Times New Roman"/>
          <w:color w:val="000000"/>
          <w:szCs w:val="30"/>
        </w:rPr>
        <w:t xml:space="preserve">der audiences than ever before”. </w:t>
      </w:r>
      <w:r w:rsidR="00135D86" w:rsidRPr="009902DF">
        <w:rPr>
          <w:rFonts w:ascii="Times New Roman" w:hAnsi="Times New Roman"/>
          <w:color w:val="000000"/>
          <w:szCs w:val="30"/>
        </w:rPr>
        <w:t xml:space="preserve">Digital storytelling, therefore, </w:t>
      </w:r>
      <w:r w:rsidR="00135D86">
        <w:rPr>
          <w:rFonts w:ascii="Times New Roman" w:hAnsi="Times New Roman"/>
          <w:color w:val="000000"/>
          <w:szCs w:val="30"/>
        </w:rPr>
        <w:t>harnesses</w:t>
      </w:r>
      <w:r w:rsidR="00135D86" w:rsidRPr="009902DF">
        <w:rPr>
          <w:rFonts w:ascii="Times New Roman" w:hAnsi="Times New Roman"/>
          <w:color w:val="000000"/>
          <w:szCs w:val="30"/>
        </w:rPr>
        <w:t xml:space="preserve"> engaging</w:t>
      </w:r>
      <w:r w:rsidR="00135D86">
        <w:rPr>
          <w:rFonts w:ascii="Times New Roman" w:hAnsi="Times New Roman"/>
          <w:color w:val="000000"/>
          <w:szCs w:val="30"/>
        </w:rPr>
        <w:t xml:space="preserve"> and relevant ways</w:t>
      </w:r>
      <w:r w:rsidR="00135D86" w:rsidRPr="009902DF">
        <w:rPr>
          <w:rFonts w:ascii="Times New Roman" w:hAnsi="Times New Roman"/>
          <w:color w:val="000000"/>
          <w:szCs w:val="30"/>
        </w:rPr>
        <w:t xml:space="preserve"> </w:t>
      </w:r>
      <w:r w:rsidR="00135D86">
        <w:rPr>
          <w:rFonts w:ascii="Times New Roman" w:hAnsi="Times New Roman"/>
          <w:color w:val="000000"/>
          <w:szCs w:val="30"/>
        </w:rPr>
        <w:t xml:space="preserve">to explore </w:t>
      </w:r>
      <w:r w:rsidR="00135D86" w:rsidRPr="009902DF">
        <w:rPr>
          <w:rFonts w:ascii="Times New Roman" w:hAnsi="Times New Roman"/>
          <w:color w:val="000000"/>
          <w:szCs w:val="30"/>
        </w:rPr>
        <w:t>worldviews</w:t>
      </w:r>
      <w:r w:rsidR="00135D86">
        <w:rPr>
          <w:rFonts w:ascii="Times New Roman" w:hAnsi="Times New Roman"/>
          <w:color w:val="000000"/>
          <w:szCs w:val="30"/>
        </w:rPr>
        <w:t xml:space="preserve">. It also </w:t>
      </w:r>
      <w:r w:rsidR="00135D86" w:rsidRPr="009902DF">
        <w:rPr>
          <w:rFonts w:ascii="Times New Roman" w:hAnsi="Times New Roman"/>
          <w:color w:val="000000"/>
          <w:szCs w:val="30"/>
        </w:rPr>
        <w:t xml:space="preserve">gives students the opportunity to incorporate their own personal stories </w:t>
      </w:r>
      <w:r w:rsidR="00135D86">
        <w:rPr>
          <w:rFonts w:ascii="Times New Roman" w:hAnsi="Times New Roman"/>
          <w:color w:val="000000"/>
          <w:szCs w:val="30"/>
        </w:rPr>
        <w:t xml:space="preserve">and firsthand experiences </w:t>
      </w:r>
      <w:r w:rsidR="00135D86" w:rsidRPr="009902DF">
        <w:rPr>
          <w:rFonts w:ascii="Times New Roman" w:hAnsi="Times New Roman"/>
          <w:color w:val="000000"/>
          <w:szCs w:val="30"/>
        </w:rPr>
        <w:t>into the</w:t>
      </w:r>
      <w:r w:rsidR="00135D86">
        <w:rPr>
          <w:rFonts w:ascii="Times New Roman" w:hAnsi="Times New Roman"/>
          <w:color w:val="000000"/>
          <w:szCs w:val="30"/>
        </w:rPr>
        <w:t xml:space="preserve"> tales</w:t>
      </w:r>
      <w:r w:rsidR="00135D86" w:rsidRPr="009902DF">
        <w:rPr>
          <w:rFonts w:ascii="Times New Roman" w:hAnsi="Times New Roman"/>
          <w:color w:val="000000"/>
          <w:szCs w:val="30"/>
        </w:rPr>
        <w:t xml:space="preserve"> that they study.</w:t>
      </w:r>
      <w:r w:rsidR="00A932DB">
        <w:rPr>
          <w:rFonts w:ascii="Times New Roman" w:hAnsi="Times New Roman"/>
          <w:color w:val="000000"/>
          <w:szCs w:val="30"/>
        </w:rPr>
        <w:t xml:space="preserve">  </w:t>
      </w:r>
      <w:r w:rsidR="0066079D" w:rsidRPr="009902DF">
        <w:rPr>
          <w:rFonts w:ascii="Times New Roman" w:hAnsi="Times New Roman"/>
          <w:color w:val="000000"/>
          <w:szCs w:val="30"/>
        </w:rPr>
        <w:t xml:space="preserve">“Integrating visual images with written text both enhances and accelerates student comprehension, and digital storytelling is an especially good technology tool for collecting, creating analyzing and combining visual </w:t>
      </w:r>
      <w:r w:rsidR="0066079D" w:rsidRPr="009902DF">
        <w:rPr>
          <w:rFonts w:ascii="Times New Roman" w:hAnsi="Times New Roman"/>
          <w:color w:val="000000"/>
          <w:szCs w:val="30"/>
        </w:rPr>
        <w:lastRenderedPageBreak/>
        <w:t>images with written text” (Robin, 2008)</w:t>
      </w:r>
      <w:r w:rsidR="008A7292">
        <w:rPr>
          <w:rFonts w:ascii="Times New Roman" w:hAnsi="Times New Roman"/>
          <w:color w:val="000000"/>
          <w:szCs w:val="30"/>
        </w:rPr>
        <w:t>.</w:t>
      </w:r>
      <w:r w:rsidR="0066079D" w:rsidRPr="009902DF">
        <w:rPr>
          <w:rFonts w:ascii="Times New Roman" w:hAnsi="Times New Roman"/>
          <w:color w:val="000000"/>
          <w:szCs w:val="30"/>
        </w:rPr>
        <w:t xml:space="preserve"> </w:t>
      </w:r>
      <w:r w:rsidR="00AC28C0">
        <w:rPr>
          <w:rFonts w:ascii="Times New Roman" w:hAnsi="Times New Roman"/>
          <w:color w:val="000000"/>
          <w:szCs w:val="30"/>
        </w:rPr>
        <w:t xml:space="preserve">  This inspires our current investigation, which is focused on </w:t>
      </w:r>
      <w:r w:rsidR="00130E21">
        <w:rPr>
          <w:rFonts w:ascii="Times New Roman" w:hAnsi="Times New Roman"/>
          <w:color w:val="000000"/>
          <w:szCs w:val="30"/>
        </w:rPr>
        <w:t>how digital media works to facilitate student’s storytelling skills and in turn impacts cognitive and conative learning.   Providing students an environment</w:t>
      </w:r>
      <w:r w:rsidR="00A932DB">
        <w:rPr>
          <w:rFonts w:ascii="Times New Roman" w:hAnsi="Times New Roman"/>
          <w:color w:val="000000"/>
          <w:szCs w:val="30"/>
        </w:rPr>
        <w:t xml:space="preserve"> with</w:t>
      </w:r>
      <w:r w:rsidR="00130E21">
        <w:rPr>
          <w:rFonts w:ascii="Times New Roman" w:hAnsi="Times New Roman"/>
          <w:color w:val="000000"/>
          <w:szCs w:val="30"/>
        </w:rPr>
        <w:t xml:space="preserve">in which to engage with stories and to create their own stories, with proper scaffolding, develops in students </w:t>
      </w:r>
      <w:r w:rsidR="00A932DB">
        <w:rPr>
          <w:rFonts w:ascii="Times New Roman" w:hAnsi="Times New Roman"/>
          <w:color w:val="000000"/>
          <w:szCs w:val="30"/>
        </w:rPr>
        <w:t xml:space="preserve">not only </w:t>
      </w:r>
      <w:r w:rsidR="00130E21">
        <w:rPr>
          <w:rFonts w:ascii="Times New Roman" w:hAnsi="Times New Roman"/>
          <w:color w:val="000000"/>
          <w:szCs w:val="30"/>
        </w:rPr>
        <w:t xml:space="preserve">the abilities </w:t>
      </w:r>
      <w:r w:rsidR="00A932DB">
        <w:rPr>
          <w:rFonts w:ascii="Times New Roman" w:hAnsi="Times New Roman"/>
          <w:color w:val="000000"/>
          <w:szCs w:val="30"/>
        </w:rPr>
        <w:t>to deepen understa</w:t>
      </w:r>
      <w:r w:rsidR="00C126B9">
        <w:rPr>
          <w:rFonts w:ascii="Times New Roman" w:hAnsi="Times New Roman"/>
          <w:color w:val="000000"/>
          <w:szCs w:val="30"/>
        </w:rPr>
        <w:t>nding of foundational knowledge</w:t>
      </w:r>
      <w:r w:rsidR="00130E21">
        <w:rPr>
          <w:rFonts w:ascii="Times New Roman" w:hAnsi="Times New Roman"/>
          <w:color w:val="000000"/>
          <w:szCs w:val="30"/>
        </w:rPr>
        <w:t xml:space="preserve">, but also the capacity to value, appreciate, decide, </w:t>
      </w:r>
      <w:r w:rsidR="00C126B9">
        <w:rPr>
          <w:rFonts w:ascii="Times New Roman" w:hAnsi="Times New Roman"/>
          <w:color w:val="000000"/>
          <w:szCs w:val="30"/>
        </w:rPr>
        <w:t xml:space="preserve">act and commit </w:t>
      </w:r>
      <w:r w:rsidR="00130E21">
        <w:rPr>
          <w:rFonts w:ascii="Times New Roman" w:hAnsi="Times New Roman"/>
          <w:color w:val="000000"/>
          <w:szCs w:val="30"/>
        </w:rPr>
        <w:t>(Lombardi, p. 8)</w:t>
      </w:r>
      <w:r w:rsidR="00C126B9">
        <w:rPr>
          <w:rFonts w:ascii="Times New Roman" w:hAnsi="Times New Roman"/>
          <w:color w:val="000000"/>
          <w:szCs w:val="30"/>
        </w:rPr>
        <w:t>.</w:t>
      </w:r>
    </w:p>
    <w:p w:rsidR="009902DF" w:rsidRPr="00623549" w:rsidRDefault="0066079D" w:rsidP="00A73BBE">
      <w:pPr>
        <w:spacing w:after="240" w:line="480" w:lineRule="auto"/>
        <w:jc w:val="center"/>
        <w:rPr>
          <w:rFonts w:ascii="Times New Roman" w:hAnsi="Times New Roman" w:cs="Times New Roman"/>
        </w:rPr>
      </w:pPr>
      <w:proofErr w:type="spellStart"/>
      <w:r w:rsidRPr="00623549">
        <w:rPr>
          <w:rFonts w:ascii="Times New Roman" w:hAnsi="Times New Roman" w:cs="Times New Roman"/>
          <w:b/>
          <w:bCs/>
          <w:color w:val="000000"/>
        </w:rPr>
        <w:t>IWitness</w:t>
      </w:r>
      <w:proofErr w:type="spellEnd"/>
    </w:p>
    <w:p w:rsidR="00A53A23" w:rsidRPr="007C6ED8" w:rsidRDefault="000453F8" w:rsidP="00623549">
      <w:pPr>
        <w:widowControl w:val="0"/>
        <w:autoSpaceDE w:val="0"/>
        <w:autoSpaceDN w:val="0"/>
        <w:adjustRightInd w:val="0"/>
        <w:spacing w:line="480" w:lineRule="auto"/>
        <w:rPr>
          <w:rFonts w:ascii="Times New Roman" w:hAnsi="Times New Roman" w:cs="Times New Roman"/>
        </w:rPr>
      </w:pPr>
      <w:r w:rsidRPr="00623549">
        <w:rPr>
          <w:rFonts w:ascii="Times New Roman" w:hAnsi="Times New Roman" w:cs="Times New Roman"/>
          <w:color w:val="000000"/>
        </w:rPr>
        <w:t xml:space="preserve">The USC </w:t>
      </w:r>
      <w:proofErr w:type="spellStart"/>
      <w:r w:rsidRPr="00623549">
        <w:rPr>
          <w:rFonts w:ascii="Times New Roman" w:hAnsi="Times New Roman" w:cs="Times New Roman"/>
          <w:color w:val="000000"/>
        </w:rPr>
        <w:t>Shoah</w:t>
      </w:r>
      <w:proofErr w:type="spellEnd"/>
      <w:r w:rsidRPr="00623549">
        <w:rPr>
          <w:rFonts w:ascii="Times New Roman" w:hAnsi="Times New Roman" w:cs="Times New Roman"/>
          <w:color w:val="000000"/>
        </w:rPr>
        <w:t xml:space="preserve"> Foundation Institute was founded in 1994</w:t>
      </w:r>
      <w:r w:rsidR="00623549" w:rsidRPr="00623549">
        <w:rPr>
          <w:rFonts w:ascii="Times New Roman" w:hAnsi="Times New Roman" w:cs="Times New Roman"/>
          <w:color w:val="000000"/>
        </w:rPr>
        <w:t xml:space="preserve"> by </w:t>
      </w:r>
      <w:r w:rsidR="00C126B9">
        <w:rPr>
          <w:rFonts w:ascii="Times New Roman" w:hAnsi="Times New Roman" w:cs="Times New Roman"/>
          <w:color w:val="000000"/>
        </w:rPr>
        <w:t>Stev</w:t>
      </w:r>
      <w:r w:rsidRPr="00623549">
        <w:rPr>
          <w:rFonts w:ascii="Times New Roman" w:hAnsi="Times New Roman" w:cs="Times New Roman"/>
          <w:color w:val="000000"/>
        </w:rPr>
        <w:t>en Spielberg</w:t>
      </w:r>
      <w:r w:rsidR="00623549" w:rsidRPr="00623549">
        <w:rPr>
          <w:rFonts w:ascii="Times New Roman" w:hAnsi="Times New Roman" w:cs="Times New Roman"/>
          <w:color w:val="000000"/>
        </w:rPr>
        <w:t xml:space="preserve"> and be</w:t>
      </w:r>
      <w:r w:rsidR="007C6ED8">
        <w:rPr>
          <w:rFonts w:ascii="Times New Roman" w:hAnsi="Times New Roman" w:cs="Times New Roman"/>
          <w:color w:val="000000"/>
        </w:rPr>
        <w:t xml:space="preserve">came part of the University of </w:t>
      </w:r>
      <w:r w:rsidR="00623549" w:rsidRPr="00623549">
        <w:rPr>
          <w:rFonts w:ascii="Times New Roman" w:hAnsi="Times New Roman" w:cs="Times New Roman"/>
          <w:color w:val="000000"/>
        </w:rPr>
        <w:t xml:space="preserve">Southern California </w:t>
      </w:r>
      <w:proofErr w:type="spellStart"/>
      <w:r w:rsidR="00623549" w:rsidRPr="00623549">
        <w:rPr>
          <w:rFonts w:ascii="Times New Roman" w:hAnsi="Times New Roman" w:cs="Times New Roman"/>
          <w:color w:val="000000"/>
        </w:rPr>
        <w:t>Dornsife</w:t>
      </w:r>
      <w:proofErr w:type="spellEnd"/>
      <w:r w:rsidR="00623549" w:rsidRPr="00623549">
        <w:rPr>
          <w:rFonts w:ascii="Times New Roman" w:hAnsi="Times New Roman" w:cs="Times New Roman"/>
          <w:color w:val="000000"/>
        </w:rPr>
        <w:t xml:space="preserve"> College in 2006.   </w:t>
      </w:r>
      <w:r w:rsidR="00623549" w:rsidRPr="00623549">
        <w:rPr>
          <w:rFonts w:ascii="Times New Roman" w:hAnsi="Times New Roman" w:cs="Times New Roman"/>
        </w:rPr>
        <w:t xml:space="preserve">The Institute’s Visual History Archive includes nearly 52,000 interviews with survivors and witnesses of the Holocaust speaking in 34 languages from 57 countries, amounting to over twelve running years of testimony.  It is the largest audio-visual history collection on a single subject in the world. </w:t>
      </w:r>
      <w:r w:rsidR="00623549">
        <w:rPr>
          <w:rFonts w:ascii="Times New Roman" w:hAnsi="Times New Roman" w:cs="Times New Roman"/>
        </w:rPr>
        <w:t xml:space="preserve"> </w:t>
      </w:r>
      <w:proofErr w:type="spellStart"/>
      <w:r w:rsidR="002241FA">
        <w:rPr>
          <w:rFonts w:ascii="Times New Roman" w:hAnsi="Times New Roman"/>
          <w:color w:val="000000"/>
          <w:szCs w:val="30"/>
        </w:rPr>
        <w:t>IWitness</w:t>
      </w:r>
      <w:proofErr w:type="spellEnd"/>
      <w:r w:rsidR="001B629C">
        <w:rPr>
          <w:rFonts w:ascii="Times New Roman" w:hAnsi="Times New Roman"/>
          <w:color w:val="000000"/>
          <w:szCs w:val="30"/>
        </w:rPr>
        <w:t xml:space="preserve">, a </w:t>
      </w:r>
      <w:r w:rsidR="002241FA">
        <w:rPr>
          <w:rFonts w:ascii="Times New Roman" w:hAnsi="Times New Roman"/>
          <w:color w:val="000000"/>
          <w:szCs w:val="30"/>
        </w:rPr>
        <w:t>new</w:t>
      </w:r>
      <w:r w:rsidR="0066079D" w:rsidRPr="009902DF">
        <w:rPr>
          <w:rFonts w:ascii="Times New Roman" w:hAnsi="Times New Roman"/>
          <w:color w:val="000000"/>
          <w:szCs w:val="30"/>
        </w:rPr>
        <w:t xml:space="preserve"> online application</w:t>
      </w:r>
      <w:r w:rsidR="00B114BB">
        <w:rPr>
          <w:rFonts w:ascii="Times New Roman" w:hAnsi="Times New Roman"/>
          <w:color w:val="000000"/>
          <w:szCs w:val="30"/>
        </w:rPr>
        <w:t xml:space="preserve"> developed by the Institute,</w:t>
      </w:r>
      <w:r w:rsidR="00EB52D6">
        <w:rPr>
          <w:rFonts w:ascii="Times New Roman" w:hAnsi="Times New Roman"/>
          <w:color w:val="000000"/>
          <w:szCs w:val="30"/>
        </w:rPr>
        <w:t xml:space="preserve"> </w:t>
      </w:r>
      <w:r w:rsidR="0066079D" w:rsidRPr="009902DF">
        <w:rPr>
          <w:rFonts w:ascii="Times New Roman" w:hAnsi="Times New Roman"/>
          <w:color w:val="000000"/>
          <w:szCs w:val="30"/>
        </w:rPr>
        <w:t xml:space="preserve">gives secondary school students and teachers access to search, watch, and interact with more than 1,000 video testimonies of </w:t>
      </w:r>
      <w:r w:rsidR="002241FA">
        <w:rPr>
          <w:rFonts w:ascii="Times New Roman" w:hAnsi="Times New Roman"/>
          <w:color w:val="000000"/>
          <w:szCs w:val="30"/>
        </w:rPr>
        <w:t xml:space="preserve">Holocaust </w:t>
      </w:r>
      <w:r w:rsidR="0066079D" w:rsidRPr="009902DF">
        <w:rPr>
          <w:rFonts w:ascii="Times New Roman" w:hAnsi="Times New Roman"/>
          <w:color w:val="000000"/>
          <w:szCs w:val="30"/>
        </w:rPr>
        <w:t xml:space="preserve">survivors and other </w:t>
      </w:r>
      <w:r w:rsidR="0066079D" w:rsidRPr="007C6ED8">
        <w:rPr>
          <w:rFonts w:ascii="Times New Roman" w:hAnsi="Times New Roman"/>
          <w:color w:val="000000"/>
          <w:szCs w:val="30"/>
        </w:rPr>
        <w:t xml:space="preserve">witnesses. </w:t>
      </w:r>
      <w:r w:rsidR="0098609C" w:rsidRPr="007C6ED8">
        <w:rPr>
          <w:rFonts w:ascii="Times New Roman" w:hAnsi="Times New Roman"/>
          <w:color w:val="000000"/>
          <w:szCs w:val="30"/>
        </w:rPr>
        <w:t xml:space="preserve">Students interact directly with life stories – listening, watching and </w:t>
      </w:r>
      <w:r w:rsidR="00D7761A" w:rsidRPr="007C6ED8">
        <w:rPr>
          <w:rFonts w:ascii="Times New Roman" w:hAnsi="Times New Roman"/>
          <w:color w:val="000000"/>
          <w:szCs w:val="30"/>
        </w:rPr>
        <w:t>reflecting</w:t>
      </w:r>
      <w:r w:rsidR="0098609C" w:rsidRPr="007C6ED8">
        <w:rPr>
          <w:rFonts w:ascii="Times New Roman" w:hAnsi="Times New Roman"/>
          <w:color w:val="000000"/>
          <w:szCs w:val="30"/>
        </w:rPr>
        <w:t xml:space="preserve"> </w:t>
      </w:r>
      <w:r w:rsidR="00D7761A" w:rsidRPr="007C6ED8">
        <w:rPr>
          <w:rFonts w:ascii="Times New Roman" w:hAnsi="Times New Roman"/>
          <w:color w:val="000000"/>
          <w:szCs w:val="30"/>
        </w:rPr>
        <w:t xml:space="preserve">- in </w:t>
      </w:r>
      <w:r w:rsidR="0098609C" w:rsidRPr="007C6ED8">
        <w:rPr>
          <w:rFonts w:ascii="Times New Roman" w:hAnsi="Times New Roman"/>
          <w:color w:val="000000"/>
          <w:szCs w:val="30"/>
        </w:rPr>
        <w:t xml:space="preserve">the online platform provided by </w:t>
      </w:r>
      <w:proofErr w:type="spellStart"/>
      <w:r w:rsidR="0098609C" w:rsidRPr="007C6ED8">
        <w:rPr>
          <w:rFonts w:ascii="Times New Roman" w:hAnsi="Times New Roman"/>
          <w:color w:val="000000"/>
          <w:szCs w:val="30"/>
        </w:rPr>
        <w:t>IWitness</w:t>
      </w:r>
      <w:proofErr w:type="spellEnd"/>
      <w:r w:rsidR="0098609C" w:rsidRPr="007C6ED8">
        <w:rPr>
          <w:rFonts w:ascii="Times New Roman" w:hAnsi="Times New Roman"/>
          <w:color w:val="000000"/>
          <w:szCs w:val="30"/>
        </w:rPr>
        <w:t xml:space="preserve">.  </w:t>
      </w:r>
    </w:p>
    <w:p w:rsidR="001B629C" w:rsidRPr="007C6ED8" w:rsidRDefault="001B629C" w:rsidP="001B629C">
      <w:pPr>
        <w:rPr>
          <w:rFonts w:ascii="Times New Roman" w:hAnsi="Times New Roman"/>
        </w:rPr>
      </w:pPr>
      <w:r w:rsidRPr="007C6ED8">
        <w:rPr>
          <w:rFonts w:ascii="Times New Roman" w:hAnsi="Times New Roman"/>
        </w:rPr>
        <w:t xml:space="preserve"> </w:t>
      </w:r>
    </w:p>
    <w:p w:rsidR="000453F8" w:rsidRPr="007C6ED8" w:rsidRDefault="000453F8" w:rsidP="00623549">
      <w:pPr>
        <w:spacing w:line="480" w:lineRule="auto"/>
        <w:ind w:firstLine="720"/>
        <w:rPr>
          <w:rFonts w:ascii="Times New Roman" w:hAnsi="Times New Roman"/>
        </w:rPr>
      </w:pPr>
      <w:r w:rsidRPr="007C6ED8">
        <w:rPr>
          <w:rFonts w:ascii="Times New Roman" w:hAnsi="Times New Roman"/>
        </w:rPr>
        <w:t xml:space="preserve">For the Institute, evaluation is an evidence-based activity directed at collecting, analyzing, and communicating information on the workings and effectiveness of </w:t>
      </w:r>
      <w:proofErr w:type="spellStart"/>
      <w:r w:rsidRPr="007C6ED8">
        <w:rPr>
          <w:rFonts w:ascii="Times New Roman" w:hAnsi="Times New Roman"/>
        </w:rPr>
        <w:t>IWitness</w:t>
      </w:r>
      <w:proofErr w:type="spellEnd"/>
      <w:r w:rsidRPr="007C6ED8">
        <w:rPr>
          <w:rFonts w:ascii="Times New Roman" w:hAnsi="Times New Roman"/>
        </w:rPr>
        <w:t xml:space="preserve"> as an educational product.  The approach is based on a social science model and is focused on measuring affective, cognitive, and behavioral factors through appropriate </w:t>
      </w:r>
      <w:r w:rsidRPr="007C6ED8">
        <w:rPr>
          <w:rFonts w:ascii="Times New Roman" w:hAnsi="Times New Roman"/>
        </w:rPr>
        <w:lastRenderedPageBreak/>
        <w:t xml:space="preserve">research design, including objective and subjective measures.   The Institute works closely with an external, independent evaluation consultant to develop the survey/research instruments and report templates, which balances external oversight with internal administration.  </w:t>
      </w:r>
      <w:r w:rsidR="001B629C" w:rsidRPr="007C6ED8">
        <w:rPr>
          <w:rFonts w:ascii="Times New Roman" w:hAnsi="Times New Roman"/>
        </w:rPr>
        <w:t xml:space="preserve">  </w:t>
      </w:r>
      <w:r w:rsidRPr="007C6ED8">
        <w:rPr>
          <w:rFonts w:ascii="Times New Roman" w:hAnsi="Times New Roman"/>
        </w:rPr>
        <w:t>Data and qualitative feedback was systematically collected from 136 high school students</w:t>
      </w:r>
      <w:r w:rsidRPr="007C6ED8">
        <w:rPr>
          <w:rStyle w:val="FootnoteReference"/>
          <w:rFonts w:ascii="Times New Roman" w:hAnsi="Times New Roman"/>
        </w:rPr>
        <w:footnoteReference w:id="1"/>
      </w:r>
      <w:r w:rsidRPr="007C6ED8">
        <w:rPr>
          <w:rFonts w:ascii="Times New Roman" w:hAnsi="Times New Roman"/>
        </w:rPr>
        <w:t xml:space="preserve"> in classroom tests,</w:t>
      </w:r>
      <w:r w:rsidRPr="007C6ED8">
        <w:rPr>
          <w:rStyle w:val="FootnoteReference"/>
          <w:rFonts w:ascii="Times New Roman" w:hAnsi="Times New Roman"/>
        </w:rPr>
        <w:footnoteReference w:id="2"/>
      </w:r>
      <w:r w:rsidRPr="007C6ED8">
        <w:rPr>
          <w:rFonts w:ascii="Times New Roman" w:hAnsi="Times New Roman"/>
        </w:rPr>
        <w:t xml:space="preserve"> and from 75 educators and educational partners in individual in-depth interviews.</w:t>
      </w:r>
      <w:r w:rsidRPr="007C6ED8">
        <w:rPr>
          <w:rStyle w:val="FootnoteReference"/>
          <w:rFonts w:ascii="Times New Roman" w:hAnsi="Times New Roman"/>
        </w:rPr>
        <w:footnoteReference w:id="3"/>
      </w:r>
      <w:r w:rsidRPr="007C6ED8">
        <w:rPr>
          <w:rFonts w:ascii="Times New Roman" w:hAnsi="Times New Roman"/>
        </w:rPr>
        <w:t xml:space="preserve">  Findings provided a wealth of detailed feedback and recommendations that continue to inform and influence the refinemen</w:t>
      </w:r>
      <w:r w:rsidR="00A74C4B">
        <w:rPr>
          <w:rFonts w:ascii="Times New Roman" w:hAnsi="Times New Roman"/>
        </w:rPr>
        <w:t xml:space="preserve">t of </w:t>
      </w:r>
      <w:proofErr w:type="spellStart"/>
      <w:r w:rsidR="00A74C4B">
        <w:rPr>
          <w:rFonts w:ascii="Times New Roman" w:hAnsi="Times New Roman"/>
        </w:rPr>
        <w:t>IWitness</w:t>
      </w:r>
      <w:proofErr w:type="spellEnd"/>
      <w:r w:rsidR="00A74C4B">
        <w:rPr>
          <w:rFonts w:ascii="Times New Roman" w:hAnsi="Times New Roman"/>
        </w:rPr>
        <w:t xml:space="preserve"> (</w:t>
      </w:r>
      <w:proofErr w:type="spellStart"/>
      <w:r w:rsidR="00A74C4B">
        <w:rPr>
          <w:rFonts w:ascii="Times New Roman" w:hAnsi="Times New Roman"/>
        </w:rPr>
        <w:t>IWitness</w:t>
      </w:r>
      <w:proofErr w:type="spellEnd"/>
      <w:r w:rsidR="00A74C4B">
        <w:rPr>
          <w:rFonts w:ascii="Times New Roman" w:hAnsi="Times New Roman"/>
        </w:rPr>
        <w:t xml:space="preserve"> Usability Evaluation Report,</w:t>
      </w:r>
      <w:r w:rsidRPr="007C6ED8">
        <w:rPr>
          <w:rFonts w:ascii="Times New Roman" w:hAnsi="Times New Roman"/>
        </w:rPr>
        <w:t xml:space="preserve"> 2012).</w:t>
      </w:r>
    </w:p>
    <w:p w:rsidR="000453F8" w:rsidRPr="007C6ED8" w:rsidRDefault="000453F8" w:rsidP="00623549">
      <w:pPr>
        <w:spacing w:line="480" w:lineRule="auto"/>
        <w:ind w:firstLine="720"/>
        <w:rPr>
          <w:rFonts w:ascii="Times New Roman" w:hAnsi="Times New Roman"/>
        </w:rPr>
      </w:pPr>
      <w:r w:rsidRPr="007C6ED8">
        <w:rPr>
          <w:rFonts w:ascii="Times New Roman" w:hAnsi="Times New Roman"/>
        </w:rPr>
        <w:t>Each classroom test had three phases of measurement – formative (before testing), process (during testing), and summative (after testing).  Before each classroom test, students completed an anonymous online pretest survey.  Students from the control groups completed the same pretest survey separately and at a similar time</w:t>
      </w:r>
      <w:r w:rsidRPr="007C6ED8">
        <w:rPr>
          <w:rStyle w:val="FootnoteReference"/>
          <w:rFonts w:ascii="Times New Roman" w:hAnsi="Times New Roman"/>
        </w:rPr>
        <w:footnoteReference w:id="4"/>
      </w:r>
      <w:r w:rsidRPr="007C6ED8">
        <w:rPr>
          <w:rFonts w:ascii="Times New Roman" w:hAnsi="Times New Roman"/>
        </w:rPr>
        <w:t xml:space="preserve">.  During each classroom test, the external evaluator, along with Institute staff, observed students as they used </w:t>
      </w:r>
      <w:proofErr w:type="spellStart"/>
      <w:r w:rsidRPr="007C6ED8">
        <w:rPr>
          <w:rFonts w:ascii="Times New Roman" w:hAnsi="Times New Roman"/>
        </w:rPr>
        <w:t>IWitness</w:t>
      </w:r>
      <w:proofErr w:type="spellEnd"/>
      <w:r w:rsidRPr="007C6ED8">
        <w:rPr>
          <w:rFonts w:ascii="Times New Roman" w:hAnsi="Times New Roman"/>
        </w:rPr>
        <w:t xml:space="preserve">.  For consistency, the </w:t>
      </w:r>
      <w:r w:rsidRPr="007C6ED8">
        <w:rPr>
          <w:rFonts w:ascii="Times New Roman" w:hAnsi="Times New Roman"/>
          <w:i/>
        </w:rPr>
        <w:t>Personal Strength to Survive</w:t>
      </w:r>
      <w:r w:rsidRPr="007C6ED8">
        <w:rPr>
          <w:rFonts w:ascii="Times New Roman" w:hAnsi="Times New Roman"/>
        </w:rPr>
        <w:t xml:space="preserve"> activity was used in all tests.  This activity contextualized the topic of resistance, provided sample testimony clips, asked reflective questions, and prompted students to search for testimony clips to construct a topical video project.  Specifics on the testimonies watched were tracked by </w:t>
      </w:r>
      <w:r w:rsidRPr="007C6ED8">
        <w:rPr>
          <w:rFonts w:ascii="Times New Roman" w:hAnsi="Times New Roman"/>
        </w:rPr>
        <w:lastRenderedPageBreak/>
        <w:t>system analytics.  Finally, after the classroom test, students completed anonymous</w:t>
      </w:r>
      <w:r w:rsidR="00A74C4B">
        <w:rPr>
          <w:rFonts w:ascii="Times New Roman" w:hAnsi="Times New Roman"/>
        </w:rPr>
        <w:t xml:space="preserve"> online posttest surveys (</w:t>
      </w:r>
      <w:proofErr w:type="spellStart"/>
      <w:r w:rsidR="00A74C4B">
        <w:rPr>
          <w:rFonts w:ascii="Times New Roman" w:hAnsi="Times New Roman"/>
        </w:rPr>
        <w:t>IWitness</w:t>
      </w:r>
      <w:proofErr w:type="spellEnd"/>
      <w:r w:rsidR="00A74C4B">
        <w:rPr>
          <w:rFonts w:ascii="Times New Roman" w:hAnsi="Times New Roman"/>
        </w:rPr>
        <w:t xml:space="preserve"> Usability Evaluation Report, 2012</w:t>
      </w:r>
      <w:r w:rsidRPr="007C6ED8">
        <w:rPr>
          <w:rFonts w:ascii="Times New Roman" w:hAnsi="Times New Roman"/>
        </w:rPr>
        <w:t>).</w:t>
      </w:r>
    </w:p>
    <w:p w:rsidR="000453F8" w:rsidRPr="007C6ED8" w:rsidRDefault="000453F8" w:rsidP="000453F8">
      <w:pPr>
        <w:pStyle w:val="Heading3"/>
        <w:spacing w:before="0"/>
        <w:rPr>
          <w:rFonts w:ascii="Times New Roman" w:hAnsi="Times New Roman"/>
        </w:rPr>
      </w:pPr>
    </w:p>
    <w:p w:rsidR="00694504" w:rsidRDefault="00D17567" w:rsidP="00FB4ADE">
      <w:pPr>
        <w:spacing w:after="240" w:line="480" w:lineRule="auto"/>
        <w:ind w:firstLine="720"/>
        <w:rPr>
          <w:rFonts w:ascii="Times New Roman" w:hAnsi="Times New Roman"/>
          <w:color w:val="000000"/>
          <w:szCs w:val="30"/>
        </w:rPr>
      </w:pPr>
      <w:r w:rsidRPr="007C6ED8">
        <w:rPr>
          <w:rFonts w:ascii="Times New Roman" w:hAnsi="Times New Roman"/>
          <w:color w:val="000000"/>
          <w:szCs w:val="30"/>
        </w:rPr>
        <w:t xml:space="preserve">Our pilot research suggests that digital storytelling impacts students’ critical thinking and analytical learning. </w:t>
      </w:r>
      <w:r w:rsidR="000453F8" w:rsidRPr="007C6ED8">
        <w:rPr>
          <w:rFonts w:ascii="Times New Roman" w:hAnsi="Times New Roman"/>
          <w:color w:val="000000"/>
          <w:szCs w:val="30"/>
        </w:rPr>
        <w:t xml:space="preserve"> </w:t>
      </w:r>
      <w:r w:rsidR="0066079D" w:rsidRPr="007C6ED8">
        <w:rPr>
          <w:rFonts w:ascii="Times New Roman" w:hAnsi="Times New Roman"/>
          <w:color w:val="000000"/>
          <w:szCs w:val="30"/>
        </w:rPr>
        <w:t>Frequently</w:t>
      </w:r>
      <w:r w:rsidR="00015BA8" w:rsidRPr="007C6ED8">
        <w:rPr>
          <w:rFonts w:ascii="Times New Roman" w:hAnsi="Times New Roman"/>
          <w:color w:val="000000"/>
          <w:szCs w:val="30"/>
        </w:rPr>
        <w:t>,</w:t>
      </w:r>
      <w:r w:rsidR="0066079D" w:rsidRPr="007C6ED8">
        <w:rPr>
          <w:rFonts w:ascii="Times New Roman" w:hAnsi="Times New Roman"/>
          <w:color w:val="000000"/>
          <w:szCs w:val="30"/>
        </w:rPr>
        <w:t xml:space="preserve"> students interviewed indicated that digital stories in the form of eyewitness testimonies were more memorable, meaningful, engaging, and robust than other forms of learning. One high school student from Los Angeles described during a videotaped interview the impact of watching Holocaust testimony in </w:t>
      </w:r>
      <w:proofErr w:type="spellStart"/>
      <w:r w:rsidR="0066079D" w:rsidRPr="007C6ED8">
        <w:rPr>
          <w:rFonts w:ascii="Times New Roman" w:hAnsi="Times New Roman"/>
          <w:color w:val="000000"/>
          <w:szCs w:val="30"/>
        </w:rPr>
        <w:t>IWitness</w:t>
      </w:r>
      <w:proofErr w:type="spellEnd"/>
      <w:r w:rsidR="0066079D" w:rsidRPr="007C6ED8">
        <w:rPr>
          <w:rFonts w:ascii="Times New Roman" w:hAnsi="Times New Roman"/>
          <w:color w:val="000000"/>
          <w:szCs w:val="30"/>
        </w:rPr>
        <w:t>. “In a book, like</w:t>
      </w:r>
      <w:r w:rsidR="00015BA8" w:rsidRPr="007C6ED8">
        <w:rPr>
          <w:rFonts w:ascii="Times New Roman" w:hAnsi="Times New Roman"/>
          <w:color w:val="000000"/>
          <w:szCs w:val="30"/>
        </w:rPr>
        <w:t>,</w:t>
      </w:r>
      <w:r w:rsidR="0066079D" w:rsidRPr="007C6ED8">
        <w:rPr>
          <w:rFonts w:ascii="Times New Roman" w:hAnsi="Times New Roman"/>
          <w:color w:val="000000"/>
          <w:szCs w:val="30"/>
        </w:rPr>
        <w:t xml:space="preserve"> it’s just a story. You can learn about it, and learn all the details about it, but it never really seems like it actually happened, like this </w:t>
      </w:r>
      <w:r w:rsidR="0066079D" w:rsidRPr="009902DF">
        <w:rPr>
          <w:rFonts w:ascii="Times New Roman" w:hAnsi="Times New Roman"/>
          <w:color w:val="000000"/>
          <w:szCs w:val="30"/>
        </w:rPr>
        <w:t>couldn’t have actually happened to people. But when the people are sitting there, looking at you, telling you their st</w:t>
      </w:r>
      <w:r w:rsidR="001A5D3B">
        <w:rPr>
          <w:rFonts w:ascii="Times New Roman" w:hAnsi="Times New Roman"/>
          <w:color w:val="000000"/>
          <w:szCs w:val="30"/>
        </w:rPr>
        <w:t xml:space="preserve">ory face to face, it’s so much </w:t>
      </w:r>
      <w:r w:rsidR="0066079D" w:rsidRPr="009902DF">
        <w:rPr>
          <w:rFonts w:ascii="Times New Roman" w:hAnsi="Times New Roman"/>
          <w:color w:val="000000"/>
          <w:szCs w:val="30"/>
        </w:rPr>
        <w:t>more interesting and engaging and you just feel more connected to it, and I just feel like I learned more that way than I ever could have reading like memoirs or in a textbook or anything like that.”</w:t>
      </w:r>
      <w:r w:rsidR="00D200EC">
        <w:rPr>
          <w:rFonts w:ascii="Times New Roman" w:hAnsi="Times New Roman"/>
          <w:color w:val="000000"/>
          <w:szCs w:val="30"/>
        </w:rPr>
        <w:t xml:space="preserve"> </w:t>
      </w:r>
      <w:r w:rsidR="00D7761A">
        <w:rPr>
          <w:rFonts w:ascii="Times New Roman" w:hAnsi="Times New Roman"/>
          <w:color w:val="000000"/>
          <w:szCs w:val="30"/>
        </w:rPr>
        <w:t>(</w:t>
      </w:r>
      <w:proofErr w:type="gramStart"/>
      <w:r w:rsidR="00D7761A">
        <w:rPr>
          <w:rFonts w:ascii="Times New Roman" w:hAnsi="Times New Roman"/>
          <w:color w:val="000000"/>
          <w:szCs w:val="30"/>
        </w:rPr>
        <w:t>personal</w:t>
      </w:r>
      <w:proofErr w:type="gramEnd"/>
      <w:r w:rsidR="00D7761A">
        <w:rPr>
          <w:rFonts w:ascii="Times New Roman" w:hAnsi="Times New Roman"/>
          <w:color w:val="000000"/>
          <w:szCs w:val="30"/>
        </w:rPr>
        <w:t xml:space="preserve"> interview, </w:t>
      </w:r>
      <w:r w:rsidR="00691890">
        <w:rPr>
          <w:rFonts w:ascii="Times New Roman" w:hAnsi="Times New Roman"/>
          <w:color w:val="000000"/>
          <w:szCs w:val="30"/>
        </w:rPr>
        <w:t>April 2010</w:t>
      </w:r>
      <w:r w:rsidR="00D7761A">
        <w:rPr>
          <w:rFonts w:ascii="Times New Roman" w:hAnsi="Times New Roman"/>
          <w:color w:val="000000"/>
          <w:szCs w:val="30"/>
        </w:rPr>
        <w:t xml:space="preserve">). </w:t>
      </w:r>
      <w:r w:rsidR="0066079D" w:rsidRPr="009902DF">
        <w:rPr>
          <w:rFonts w:ascii="Times New Roman" w:hAnsi="Times New Roman"/>
          <w:color w:val="000000"/>
          <w:szCs w:val="30"/>
        </w:rPr>
        <w:t xml:space="preserve">Although </w:t>
      </w:r>
      <w:r w:rsidR="007A6B42">
        <w:rPr>
          <w:rFonts w:ascii="Times New Roman" w:hAnsi="Times New Roman"/>
          <w:color w:val="000000"/>
          <w:szCs w:val="30"/>
        </w:rPr>
        <w:t>more</w:t>
      </w:r>
      <w:r w:rsidR="0066079D" w:rsidRPr="009902DF">
        <w:rPr>
          <w:rFonts w:ascii="Times New Roman" w:hAnsi="Times New Roman"/>
          <w:color w:val="000000"/>
          <w:szCs w:val="30"/>
        </w:rPr>
        <w:t xml:space="preserve"> evaluation </w:t>
      </w:r>
      <w:r w:rsidR="007A6B42">
        <w:rPr>
          <w:rFonts w:ascii="Times New Roman" w:hAnsi="Times New Roman"/>
          <w:color w:val="000000"/>
          <w:szCs w:val="30"/>
        </w:rPr>
        <w:t>is required</w:t>
      </w:r>
      <w:r w:rsidR="0066079D" w:rsidRPr="009902DF">
        <w:rPr>
          <w:rFonts w:ascii="Times New Roman" w:hAnsi="Times New Roman"/>
          <w:color w:val="000000"/>
          <w:szCs w:val="30"/>
        </w:rPr>
        <w:t xml:space="preserve"> to compare the retention of information by students using texts as compared to those viewing testimony, anecdotal evidence such as this is plentiful. More than retention, watching testimonies heightens students’ comprehension and internalization of the lessons as well. </w:t>
      </w:r>
      <w:r w:rsidR="00FB4ADE">
        <w:rPr>
          <w:rFonts w:ascii="Times New Roman" w:hAnsi="Times New Roman"/>
          <w:color w:val="000000"/>
          <w:szCs w:val="30"/>
        </w:rPr>
        <w:t xml:space="preserve"> </w:t>
      </w:r>
    </w:p>
    <w:p w:rsidR="009902DF" w:rsidRDefault="00FB4ADE" w:rsidP="00FB4ADE">
      <w:pPr>
        <w:spacing w:after="240" w:line="480" w:lineRule="auto"/>
        <w:ind w:firstLine="720"/>
        <w:rPr>
          <w:rFonts w:ascii="Times New Roman" w:hAnsi="Times New Roman"/>
          <w:szCs w:val="20"/>
        </w:rPr>
      </w:pPr>
      <w:r w:rsidRPr="009902DF">
        <w:rPr>
          <w:rFonts w:ascii="Times New Roman" w:hAnsi="Times New Roman"/>
          <w:color w:val="000000"/>
          <w:szCs w:val="30"/>
        </w:rPr>
        <w:t>In a</w:t>
      </w:r>
      <w:r>
        <w:rPr>
          <w:rFonts w:ascii="Times New Roman" w:hAnsi="Times New Roman"/>
          <w:color w:val="000000"/>
          <w:szCs w:val="30"/>
        </w:rPr>
        <w:t xml:space="preserve"> separate </w:t>
      </w:r>
      <w:r w:rsidRPr="009902DF">
        <w:rPr>
          <w:rFonts w:ascii="Times New Roman" w:hAnsi="Times New Roman"/>
          <w:color w:val="000000"/>
          <w:szCs w:val="30"/>
        </w:rPr>
        <w:t xml:space="preserve">videotaped interview, </w:t>
      </w:r>
      <w:r>
        <w:rPr>
          <w:rFonts w:ascii="Times New Roman" w:hAnsi="Times New Roman"/>
          <w:color w:val="000000"/>
          <w:szCs w:val="30"/>
        </w:rPr>
        <w:t>another</w:t>
      </w:r>
      <w:r w:rsidRPr="009902DF">
        <w:rPr>
          <w:rFonts w:ascii="Times New Roman" w:hAnsi="Times New Roman"/>
          <w:color w:val="000000"/>
          <w:szCs w:val="30"/>
        </w:rPr>
        <w:t xml:space="preserve"> high school student said, “I could read a transcript of what they said quite easily, there is a lot of text out there, but it is sort of like in their smiles or the twitch of their eye, or their facial express, their posture, that tells me more about their story than the story itself. And I think that it is important to take advantage of the technology we have in order to capture that in people. … I feel so much cl</w:t>
      </w:r>
      <w:r>
        <w:rPr>
          <w:rFonts w:ascii="Times New Roman" w:hAnsi="Times New Roman"/>
          <w:color w:val="000000"/>
          <w:szCs w:val="30"/>
        </w:rPr>
        <w:t>oser to them in that sense.” This</w:t>
      </w:r>
      <w:r w:rsidRPr="009902DF">
        <w:rPr>
          <w:rFonts w:ascii="Times New Roman" w:hAnsi="Times New Roman"/>
          <w:color w:val="000000"/>
          <w:szCs w:val="30"/>
        </w:rPr>
        <w:t xml:space="preserve"> student went on to remark that the sense of closeness </w:t>
      </w:r>
      <w:r w:rsidRPr="009902DF">
        <w:rPr>
          <w:rFonts w:ascii="Times New Roman" w:hAnsi="Times New Roman"/>
          <w:color w:val="000000"/>
          <w:szCs w:val="30"/>
        </w:rPr>
        <w:lastRenderedPageBreak/>
        <w:t xml:space="preserve">she felt to those who gave testimony increased her likelihood for retention. She described </w:t>
      </w:r>
      <w:r w:rsidR="00064F55">
        <w:rPr>
          <w:rFonts w:ascii="Times New Roman" w:hAnsi="Times New Roman"/>
          <w:color w:val="000000"/>
          <w:szCs w:val="30"/>
        </w:rPr>
        <w:t>it as learning that “takes hold</w:t>
      </w:r>
      <w:r w:rsidRPr="009902DF">
        <w:rPr>
          <w:rFonts w:ascii="Times New Roman" w:hAnsi="Times New Roman"/>
          <w:color w:val="000000"/>
          <w:szCs w:val="30"/>
        </w:rPr>
        <w:t>”</w:t>
      </w:r>
      <w:r w:rsidR="00D7761A">
        <w:rPr>
          <w:rFonts w:ascii="Times New Roman" w:hAnsi="Times New Roman"/>
          <w:color w:val="000000"/>
          <w:szCs w:val="30"/>
        </w:rPr>
        <w:t xml:space="preserve"> (personal interview, </w:t>
      </w:r>
      <w:r w:rsidR="00691890">
        <w:rPr>
          <w:rFonts w:ascii="Times New Roman" w:hAnsi="Times New Roman"/>
          <w:color w:val="000000"/>
          <w:szCs w:val="30"/>
        </w:rPr>
        <w:t>November 2010</w:t>
      </w:r>
      <w:r w:rsidR="00D7761A">
        <w:rPr>
          <w:rFonts w:ascii="Times New Roman" w:hAnsi="Times New Roman"/>
          <w:color w:val="000000"/>
          <w:szCs w:val="30"/>
        </w:rPr>
        <w:t>).</w:t>
      </w:r>
    </w:p>
    <w:p w:rsidR="008108B0" w:rsidRDefault="0066079D" w:rsidP="00D7761A">
      <w:pPr>
        <w:spacing w:after="240" w:line="480" w:lineRule="auto"/>
        <w:ind w:firstLine="720"/>
        <w:rPr>
          <w:rFonts w:ascii="Times New Roman" w:hAnsi="Times New Roman"/>
          <w:szCs w:val="20"/>
        </w:rPr>
      </w:pPr>
      <w:r w:rsidRPr="009902DF">
        <w:rPr>
          <w:rFonts w:ascii="Times New Roman" w:hAnsi="Times New Roman"/>
          <w:color w:val="000000"/>
          <w:szCs w:val="30"/>
        </w:rPr>
        <w:t xml:space="preserve">A 2011 evaluation report completed by an independent evaluator </w:t>
      </w:r>
      <w:r w:rsidR="007A6B42">
        <w:rPr>
          <w:rFonts w:ascii="Times New Roman" w:hAnsi="Times New Roman"/>
          <w:color w:val="000000"/>
          <w:szCs w:val="30"/>
        </w:rPr>
        <w:t xml:space="preserve">for The USC </w:t>
      </w:r>
      <w:proofErr w:type="spellStart"/>
      <w:r w:rsidR="007A6B42">
        <w:rPr>
          <w:rFonts w:ascii="Times New Roman" w:hAnsi="Times New Roman"/>
          <w:color w:val="000000"/>
          <w:szCs w:val="30"/>
        </w:rPr>
        <w:t>Shoah</w:t>
      </w:r>
      <w:proofErr w:type="spellEnd"/>
      <w:r w:rsidR="007A6B42">
        <w:rPr>
          <w:rFonts w:ascii="Times New Roman" w:hAnsi="Times New Roman"/>
          <w:color w:val="000000"/>
          <w:szCs w:val="30"/>
        </w:rPr>
        <w:t xml:space="preserve"> Foundation Institute </w:t>
      </w:r>
      <w:r w:rsidRPr="009902DF">
        <w:rPr>
          <w:rFonts w:ascii="Times New Roman" w:hAnsi="Times New Roman"/>
          <w:color w:val="000000"/>
          <w:szCs w:val="30"/>
        </w:rPr>
        <w:t xml:space="preserve">found that watching testimonies in </w:t>
      </w:r>
      <w:proofErr w:type="spellStart"/>
      <w:r w:rsidRPr="009902DF">
        <w:rPr>
          <w:rFonts w:ascii="Times New Roman" w:hAnsi="Times New Roman"/>
          <w:color w:val="000000"/>
          <w:szCs w:val="30"/>
        </w:rPr>
        <w:t>IWitness</w:t>
      </w:r>
      <w:proofErr w:type="spellEnd"/>
      <w:r w:rsidRPr="009902DF">
        <w:rPr>
          <w:rFonts w:ascii="Times New Roman" w:hAnsi="Times New Roman"/>
          <w:color w:val="000000"/>
          <w:szCs w:val="30"/>
        </w:rPr>
        <w:t xml:space="preserve"> significantly increased students’ interest and perceived knowledge about the Holocaust. When asked what they would remember most about </w:t>
      </w:r>
      <w:r w:rsidR="00015BA8">
        <w:rPr>
          <w:rFonts w:ascii="Times New Roman" w:hAnsi="Times New Roman"/>
          <w:color w:val="000000"/>
          <w:szCs w:val="30"/>
        </w:rPr>
        <w:t>the application</w:t>
      </w:r>
      <w:r w:rsidRPr="009902DF">
        <w:rPr>
          <w:rFonts w:ascii="Times New Roman" w:hAnsi="Times New Roman"/>
          <w:color w:val="000000"/>
          <w:szCs w:val="30"/>
        </w:rPr>
        <w:t xml:space="preserve">, 85 percent </w:t>
      </w:r>
      <w:r w:rsidR="00015BA8">
        <w:rPr>
          <w:rFonts w:ascii="Times New Roman" w:hAnsi="Times New Roman"/>
          <w:color w:val="000000"/>
          <w:szCs w:val="30"/>
        </w:rPr>
        <w:t xml:space="preserve">of students who had completed learning activities within </w:t>
      </w:r>
      <w:proofErr w:type="spellStart"/>
      <w:r w:rsidR="00015BA8">
        <w:rPr>
          <w:rFonts w:ascii="Times New Roman" w:hAnsi="Times New Roman"/>
          <w:color w:val="000000"/>
          <w:szCs w:val="30"/>
        </w:rPr>
        <w:t>IWitness</w:t>
      </w:r>
      <w:proofErr w:type="spellEnd"/>
      <w:r w:rsidR="00015BA8">
        <w:rPr>
          <w:rFonts w:ascii="Times New Roman" w:hAnsi="Times New Roman"/>
          <w:color w:val="000000"/>
          <w:szCs w:val="30"/>
        </w:rPr>
        <w:t xml:space="preserve"> </w:t>
      </w:r>
      <w:r w:rsidRPr="009902DF">
        <w:rPr>
          <w:rFonts w:ascii="Times New Roman" w:hAnsi="Times New Roman"/>
          <w:color w:val="000000"/>
          <w:szCs w:val="30"/>
        </w:rPr>
        <w:t xml:space="preserve">indicated they would remember the videos more than anything else. “Furthermore, 81 percent of the 75 students who tested the current version of </w:t>
      </w:r>
      <w:proofErr w:type="spellStart"/>
      <w:r w:rsidRPr="009902DF">
        <w:rPr>
          <w:rFonts w:ascii="Times New Roman" w:hAnsi="Times New Roman"/>
          <w:color w:val="000000"/>
          <w:szCs w:val="30"/>
        </w:rPr>
        <w:t>IWitness</w:t>
      </w:r>
      <w:proofErr w:type="spellEnd"/>
      <w:r w:rsidRPr="009902DF">
        <w:rPr>
          <w:rFonts w:ascii="Times New Roman" w:hAnsi="Times New Roman"/>
          <w:color w:val="000000"/>
          <w:szCs w:val="30"/>
        </w:rPr>
        <w:t xml:space="preserve"> say what they learned will influence how they perceive and treat others” (</w:t>
      </w:r>
      <w:r w:rsidR="00015BA8">
        <w:rPr>
          <w:rFonts w:ascii="Times New Roman" w:hAnsi="Times New Roman"/>
          <w:color w:val="000000"/>
          <w:szCs w:val="30"/>
        </w:rPr>
        <w:t xml:space="preserve">USC </w:t>
      </w:r>
      <w:proofErr w:type="spellStart"/>
      <w:r w:rsidR="00015BA8">
        <w:rPr>
          <w:rFonts w:ascii="Times New Roman" w:hAnsi="Times New Roman"/>
          <w:color w:val="000000"/>
          <w:szCs w:val="30"/>
        </w:rPr>
        <w:t>Shoah</w:t>
      </w:r>
      <w:proofErr w:type="spellEnd"/>
      <w:r w:rsidR="00015BA8">
        <w:rPr>
          <w:rFonts w:ascii="Times New Roman" w:hAnsi="Times New Roman"/>
          <w:color w:val="000000"/>
          <w:szCs w:val="30"/>
        </w:rPr>
        <w:t xml:space="preserve"> Foundation Institute, 2011</w:t>
      </w:r>
      <w:r w:rsidRPr="009902DF">
        <w:rPr>
          <w:rFonts w:ascii="Times New Roman" w:hAnsi="Times New Roman"/>
          <w:color w:val="000000"/>
          <w:szCs w:val="30"/>
        </w:rPr>
        <w:t>)</w:t>
      </w:r>
      <w:r w:rsidR="00015BA8">
        <w:rPr>
          <w:rFonts w:ascii="Times New Roman" w:hAnsi="Times New Roman"/>
          <w:color w:val="000000"/>
          <w:szCs w:val="30"/>
        </w:rPr>
        <w:t>.</w:t>
      </w:r>
    </w:p>
    <w:p w:rsidR="008108B0" w:rsidRDefault="0066079D" w:rsidP="009902DF">
      <w:pPr>
        <w:spacing w:after="240" w:line="480" w:lineRule="auto"/>
        <w:ind w:firstLine="720"/>
        <w:rPr>
          <w:rFonts w:ascii="Times New Roman" w:hAnsi="Times New Roman"/>
          <w:szCs w:val="20"/>
        </w:rPr>
      </w:pPr>
      <w:r w:rsidRPr="009902DF">
        <w:rPr>
          <w:rFonts w:ascii="Times New Roman" w:hAnsi="Times New Roman"/>
          <w:color w:val="000000"/>
          <w:szCs w:val="30"/>
        </w:rPr>
        <w:t xml:space="preserve">Educators also reported the observable and measurable impact of </w:t>
      </w:r>
      <w:proofErr w:type="spellStart"/>
      <w:r w:rsidRPr="009902DF">
        <w:rPr>
          <w:rFonts w:ascii="Times New Roman" w:hAnsi="Times New Roman"/>
          <w:color w:val="000000"/>
          <w:szCs w:val="30"/>
        </w:rPr>
        <w:t>IWitness</w:t>
      </w:r>
      <w:proofErr w:type="spellEnd"/>
      <w:r w:rsidRPr="009902DF">
        <w:rPr>
          <w:rFonts w:ascii="Times New Roman" w:hAnsi="Times New Roman"/>
          <w:color w:val="000000"/>
          <w:szCs w:val="30"/>
        </w:rPr>
        <w:t xml:space="preserve">’ digital testimonies on learners. “Testimony is by far the most powerful teaching tool I have ever used,” one teacher wrote in 2011. “It has a farther impact on students’ lives than other lessons.” </w:t>
      </w:r>
    </w:p>
    <w:p w:rsidR="008108B0" w:rsidRDefault="0066079D" w:rsidP="009902DF">
      <w:pPr>
        <w:spacing w:after="240" w:line="480" w:lineRule="auto"/>
        <w:ind w:firstLine="720"/>
        <w:rPr>
          <w:rFonts w:ascii="Times New Roman" w:hAnsi="Times New Roman"/>
          <w:szCs w:val="20"/>
        </w:rPr>
      </w:pPr>
      <w:r w:rsidRPr="009902DF">
        <w:rPr>
          <w:rFonts w:ascii="Times New Roman" w:hAnsi="Times New Roman"/>
          <w:color w:val="000000"/>
          <w:szCs w:val="30"/>
        </w:rPr>
        <w:t>Another teacher who participated in a professional development workshop about teaching with testimony commented, “The depth and complexity that testimony adds to students’ educational experience is invaluable in developing the capacity for academic rigor, critical thinking, and compassion in secondary students.”</w:t>
      </w:r>
    </w:p>
    <w:p w:rsidR="008108B0" w:rsidRDefault="0066079D" w:rsidP="009902DF">
      <w:pPr>
        <w:spacing w:after="240" w:line="480" w:lineRule="auto"/>
        <w:ind w:firstLine="720"/>
        <w:rPr>
          <w:rFonts w:ascii="Times New Roman" w:hAnsi="Times New Roman"/>
          <w:szCs w:val="20"/>
        </w:rPr>
      </w:pPr>
      <w:r w:rsidRPr="009902DF">
        <w:rPr>
          <w:rFonts w:ascii="Times New Roman" w:hAnsi="Times New Roman"/>
          <w:color w:val="000000"/>
          <w:szCs w:val="30"/>
        </w:rPr>
        <w:t xml:space="preserve">Along with video testimonies, </w:t>
      </w:r>
      <w:r w:rsidR="00883F5A">
        <w:rPr>
          <w:rFonts w:ascii="Times New Roman" w:hAnsi="Times New Roman"/>
          <w:color w:val="000000"/>
          <w:szCs w:val="30"/>
        </w:rPr>
        <w:t xml:space="preserve">which bring </w:t>
      </w:r>
      <w:r w:rsidR="00200680">
        <w:rPr>
          <w:rFonts w:ascii="Times New Roman" w:hAnsi="Times New Roman"/>
          <w:color w:val="000000"/>
          <w:szCs w:val="30"/>
        </w:rPr>
        <w:t xml:space="preserve">the </w:t>
      </w:r>
      <w:r w:rsidR="00883F5A">
        <w:rPr>
          <w:rFonts w:ascii="Times New Roman" w:hAnsi="Times New Roman"/>
          <w:color w:val="000000"/>
          <w:szCs w:val="30"/>
        </w:rPr>
        <w:t xml:space="preserve">stories to </w:t>
      </w:r>
      <w:r w:rsidR="00200680">
        <w:rPr>
          <w:rFonts w:ascii="Times New Roman" w:hAnsi="Times New Roman"/>
          <w:color w:val="000000"/>
          <w:szCs w:val="30"/>
        </w:rPr>
        <w:t xml:space="preserve">the </w:t>
      </w:r>
      <w:r w:rsidR="00883F5A">
        <w:rPr>
          <w:rFonts w:ascii="Times New Roman" w:hAnsi="Times New Roman"/>
          <w:color w:val="000000"/>
          <w:szCs w:val="30"/>
        </w:rPr>
        <w:t xml:space="preserve">students, </w:t>
      </w:r>
      <w:proofErr w:type="spellStart"/>
      <w:r w:rsidRPr="009902DF">
        <w:rPr>
          <w:rFonts w:ascii="Times New Roman" w:hAnsi="Times New Roman"/>
          <w:color w:val="000000"/>
          <w:szCs w:val="30"/>
        </w:rPr>
        <w:t>IWitness</w:t>
      </w:r>
      <w:proofErr w:type="spellEnd"/>
      <w:r w:rsidRPr="009902DF">
        <w:rPr>
          <w:rFonts w:ascii="Times New Roman" w:hAnsi="Times New Roman"/>
          <w:color w:val="000000"/>
          <w:szCs w:val="30"/>
        </w:rPr>
        <w:t xml:space="preserve"> incorporates activities that </w:t>
      </w:r>
      <w:r w:rsidR="00883F5A">
        <w:rPr>
          <w:rFonts w:ascii="Times New Roman" w:hAnsi="Times New Roman"/>
          <w:color w:val="000000"/>
          <w:szCs w:val="30"/>
        </w:rPr>
        <w:t xml:space="preserve">allow the students to </w:t>
      </w:r>
      <w:r w:rsidR="00200680">
        <w:rPr>
          <w:rFonts w:ascii="Times New Roman" w:hAnsi="Times New Roman"/>
          <w:color w:val="000000"/>
          <w:szCs w:val="30"/>
        </w:rPr>
        <w:t xml:space="preserve">create and </w:t>
      </w:r>
      <w:r w:rsidR="00883F5A">
        <w:rPr>
          <w:rFonts w:ascii="Times New Roman" w:hAnsi="Times New Roman"/>
          <w:color w:val="000000"/>
          <w:szCs w:val="30"/>
        </w:rPr>
        <w:t>share stories</w:t>
      </w:r>
      <w:r w:rsidR="00200680">
        <w:rPr>
          <w:rFonts w:ascii="Times New Roman" w:hAnsi="Times New Roman"/>
          <w:color w:val="000000"/>
          <w:szCs w:val="30"/>
        </w:rPr>
        <w:t xml:space="preserve"> of their own</w:t>
      </w:r>
      <w:r w:rsidR="00883F5A">
        <w:rPr>
          <w:rFonts w:ascii="Times New Roman" w:hAnsi="Times New Roman"/>
          <w:color w:val="000000"/>
          <w:szCs w:val="30"/>
        </w:rPr>
        <w:t xml:space="preserve"> as well. Activities within </w:t>
      </w:r>
      <w:proofErr w:type="spellStart"/>
      <w:r w:rsidR="00883F5A">
        <w:rPr>
          <w:rFonts w:ascii="Times New Roman" w:hAnsi="Times New Roman"/>
          <w:color w:val="000000"/>
          <w:szCs w:val="30"/>
        </w:rPr>
        <w:t>IWitness</w:t>
      </w:r>
      <w:proofErr w:type="spellEnd"/>
      <w:r w:rsidR="00883F5A">
        <w:rPr>
          <w:rFonts w:ascii="Times New Roman" w:hAnsi="Times New Roman"/>
          <w:color w:val="000000"/>
          <w:szCs w:val="30"/>
        </w:rPr>
        <w:t xml:space="preserve"> </w:t>
      </w:r>
      <w:r w:rsidRPr="009902DF">
        <w:rPr>
          <w:rFonts w:ascii="Times New Roman" w:hAnsi="Times New Roman"/>
          <w:color w:val="000000"/>
          <w:szCs w:val="30"/>
        </w:rPr>
        <w:t xml:space="preserve">scaffold the process of </w:t>
      </w:r>
      <w:r w:rsidR="00C83A0B">
        <w:rPr>
          <w:rFonts w:ascii="Times New Roman" w:hAnsi="Times New Roman"/>
          <w:color w:val="000000"/>
          <w:szCs w:val="30"/>
        </w:rPr>
        <w:t>constructing</w:t>
      </w:r>
      <w:r w:rsidRPr="009902DF">
        <w:rPr>
          <w:rFonts w:ascii="Times New Roman" w:hAnsi="Times New Roman"/>
          <w:color w:val="000000"/>
          <w:szCs w:val="30"/>
        </w:rPr>
        <w:t xml:space="preserve"> multimedia projects. </w:t>
      </w:r>
      <w:r w:rsidR="00883F5A">
        <w:rPr>
          <w:rFonts w:ascii="Times New Roman" w:hAnsi="Times New Roman"/>
          <w:color w:val="000000"/>
          <w:szCs w:val="30"/>
        </w:rPr>
        <w:t xml:space="preserve">Within </w:t>
      </w:r>
      <w:proofErr w:type="spellStart"/>
      <w:r w:rsidR="00883F5A">
        <w:rPr>
          <w:rFonts w:ascii="Times New Roman" w:hAnsi="Times New Roman"/>
          <w:color w:val="000000"/>
          <w:szCs w:val="30"/>
        </w:rPr>
        <w:t>IWitness</w:t>
      </w:r>
      <w:proofErr w:type="spellEnd"/>
      <w:r w:rsidR="00883F5A">
        <w:rPr>
          <w:rFonts w:ascii="Times New Roman" w:hAnsi="Times New Roman"/>
          <w:color w:val="000000"/>
          <w:szCs w:val="30"/>
        </w:rPr>
        <w:t>, teachers</w:t>
      </w:r>
      <w:r w:rsidR="00C83A0B">
        <w:rPr>
          <w:rFonts w:ascii="Times New Roman" w:hAnsi="Times New Roman"/>
          <w:color w:val="000000"/>
          <w:szCs w:val="30"/>
        </w:rPr>
        <w:t xml:space="preserve"> </w:t>
      </w:r>
      <w:r w:rsidRPr="009902DF">
        <w:rPr>
          <w:rFonts w:ascii="Times New Roman" w:hAnsi="Times New Roman"/>
          <w:color w:val="000000"/>
          <w:szCs w:val="30"/>
        </w:rPr>
        <w:t>have the ability to require the learners to edit clips</w:t>
      </w:r>
      <w:r w:rsidR="00C83A0B">
        <w:rPr>
          <w:rFonts w:ascii="Times New Roman" w:hAnsi="Times New Roman"/>
          <w:color w:val="000000"/>
          <w:szCs w:val="30"/>
        </w:rPr>
        <w:t xml:space="preserve"> and </w:t>
      </w:r>
      <w:r w:rsidR="00C83A0B">
        <w:rPr>
          <w:rFonts w:ascii="Times New Roman" w:hAnsi="Times New Roman"/>
          <w:color w:val="000000"/>
          <w:szCs w:val="30"/>
        </w:rPr>
        <w:lastRenderedPageBreak/>
        <w:t>construct videos</w:t>
      </w:r>
      <w:r w:rsidR="00200680">
        <w:rPr>
          <w:rFonts w:ascii="Times New Roman" w:hAnsi="Times New Roman"/>
          <w:color w:val="000000"/>
          <w:szCs w:val="30"/>
        </w:rPr>
        <w:t xml:space="preserve"> or visual arguments,</w:t>
      </w:r>
      <w:r w:rsidR="00C83A0B">
        <w:rPr>
          <w:rFonts w:ascii="Times New Roman" w:hAnsi="Times New Roman"/>
          <w:color w:val="000000"/>
          <w:szCs w:val="30"/>
        </w:rPr>
        <w:t xml:space="preserve"> using </w:t>
      </w:r>
      <w:r w:rsidR="00C83A0B" w:rsidRPr="009902DF">
        <w:rPr>
          <w:rFonts w:ascii="Times New Roman" w:hAnsi="Times New Roman"/>
          <w:color w:val="000000"/>
          <w:szCs w:val="30"/>
        </w:rPr>
        <w:t>a built-in video editor</w:t>
      </w:r>
      <w:r w:rsidR="002272D3">
        <w:rPr>
          <w:rFonts w:ascii="Times New Roman" w:hAnsi="Times New Roman"/>
          <w:color w:val="000000"/>
          <w:szCs w:val="30"/>
        </w:rPr>
        <w:t>. Therefore, teachers</w:t>
      </w:r>
      <w:r w:rsidRPr="009902DF">
        <w:rPr>
          <w:rFonts w:ascii="Times New Roman" w:hAnsi="Times New Roman"/>
          <w:color w:val="000000"/>
          <w:szCs w:val="30"/>
        </w:rPr>
        <w:t xml:space="preserve"> </w:t>
      </w:r>
      <w:r w:rsidR="00C83A0B">
        <w:rPr>
          <w:rFonts w:ascii="Times New Roman" w:hAnsi="Times New Roman"/>
          <w:color w:val="000000"/>
          <w:szCs w:val="30"/>
        </w:rPr>
        <w:t>are able to assess the way learners express their ideas and</w:t>
      </w:r>
      <w:r w:rsidRPr="009902DF">
        <w:rPr>
          <w:rFonts w:ascii="Times New Roman" w:hAnsi="Times New Roman"/>
          <w:color w:val="000000"/>
          <w:szCs w:val="30"/>
        </w:rPr>
        <w:t xml:space="preserve"> </w:t>
      </w:r>
      <w:r w:rsidR="00883F5A">
        <w:rPr>
          <w:rFonts w:ascii="Times New Roman" w:hAnsi="Times New Roman"/>
          <w:color w:val="000000"/>
          <w:szCs w:val="30"/>
        </w:rPr>
        <w:t>to observe how the opportunity to do so affects their learning experience</w:t>
      </w:r>
      <w:r w:rsidRPr="009902DF">
        <w:rPr>
          <w:rFonts w:ascii="Times New Roman" w:hAnsi="Times New Roman"/>
          <w:color w:val="000000"/>
          <w:szCs w:val="30"/>
        </w:rPr>
        <w:t xml:space="preserve">. </w:t>
      </w:r>
    </w:p>
    <w:p w:rsidR="008108B0" w:rsidRDefault="0066079D" w:rsidP="006C2B11">
      <w:pPr>
        <w:spacing w:after="240" w:line="480" w:lineRule="auto"/>
        <w:ind w:firstLine="720"/>
        <w:rPr>
          <w:rFonts w:ascii="Times New Roman" w:hAnsi="Times New Roman"/>
          <w:szCs w:val="20"/>
        </w:rPr>
      </w:pPr>
      <w:r w:rsidRPr="009902DF">
        <w:rPr>
          <w:rFonts w:ascii="Times New Roman" w:hAnsi="Times New Roman"/>
          <w:color w:val="000000"/>
          <w:szCs w:val="30"/>
        </w:rPr>
        <w:t xml:space="preserve">“Many educators involved in multimedia projects with students would agree that some of the most significant gains pertain to higher-order thinking and problem-solving skills, including synthesizing, analyzing, evaluation, and presenting information” (Robin, 2008). Our initial evaluation of student work in </w:t>
      </w:r>
      <w:proofErr w:type="spellStart"/>
      <w:r w:rsidRPr="009902DF">
        <w:rPr>
          <w:rFonts w:ascii="Times New Roman" w:hAnsi="Times New Roman"/>
          <w:color w:val="000000"/>
          <w:szCs w:val="30"/>
        </w:rPr>
        <w:t>IWitness</w:t>
      </w:r>
      <w:proofErr w:type="spellEnd"/>
      <w:r w:rsidRPr="009902DF">
        <w:rPr>
          <w:rFonts w:ascii="Times New Roman" w:hAnsi="Times New Roman"/>
          <w:color w:val="000000"/>
          <w:szCs w:val="30"/>
        </w:rPr>
        <w:t xml:space="preserve"> confirms this, demonstrating social-emotional development and an impact on empathy and behavior. In </w:t>
      </w:r>
      <w:r w:rsidR="006C2B11">
        <w:rPr>
          <w:rFonts w:ascii="Times New Roman" w:hAnsi="Times New Roman"/>
          <w:color w:val="000000"/>
          <w:szCs w:val="30"/>
        </w:rPr>
        <w:t xml:space="preserve">the </w:t>
      </w:r>
      <w:r w:rsidRPr="009902DF">
        <w:rPr>
          <w:rFonts w:ascii="Times New Roman" w:hAnsi="Times New Roman"/>
          <w:color w:val="000000"/>
          <w:szCs w:val="30"/>
        </w:rPr>
        <w:t xml:space="preserve">evaluation of </w:t>
      </w:r>
      <w:proofErr w:type="spellStart"/>
      <w:r w:rsidRPr="009902DF">
        <w:rPr>
          <w:rFonts w:ascii="Times New Roman" w:hAnsi="Times New Roman"/>
          <w:color w:val="000000"/>
          <w:szCs w:val="30"/>
        </w:rPr>
        <w:t>IWitness</w:t>
      </w:r>
      <w:proofErr w:type="spellEnd"/>
      <w:r w:rsidRPr="009902DF">
        <w:rPr>
          <w:rFonts w:ascii="Times New Roman" w:hAnsi="Times New Roman"/>
          <w:color w:val="000000"/>
          <w:szCs w:val="30"/>
        </w:rPr>
        <w:t xml:space="preserve"> </w:t>
      </w:r>
      <w:r w:rsidR="005C7675">
        <w:rPr>
          <w:rFonts w:ascii="Times New Roman" w:hAnsi="Times New Roman"/>
          <w:color w:val="000000"/>
          <w:szCs w:val="30"/>
        </w:rPr>
        <w:t>during its closed beta period</w:t>
      </w:r>
      <w:r w:rsidRPr="009902DF">
        <w:rPr>
          <w:rFonts w:ascii="Times New Roman" w:hAnsi="Times New Roman"/>
          <w:color w:val="000000"/>
          <w:szCs w:val="30"/>
        </w:rPr>
        <w:t xml:space="preserve">, </w:t>
      </w:r>
      <w:r w:rsidR="005C7675">
        <w:rPr>
          <w:rFonts w:ascii="Times New Roman" w:hAnsi="Times New Roman"/>
          <w:color w:val="000000"/>
          <w:szCs w:val="30"/>
        </w:rPr>
        <w:t xml:space="preserve">a pilot study was </w:t>
      </w:r>
      <w:r w:rsidRPr="009902DF">
        <w:rPr>
          <w:rFonts w:ascii="Times New Roman" w:hAnsi="Times New Roman"/>
          <w:color w:val="000000"/>
          <w:szCs w:val="30"/>
        </w:rPr>
        <w:t>conducted with students in a program called One Economy Digi</w:t>
      </w:r>
      <w:r w:rsidR="005C7675">
        <w:rPr>
          <w:rFonts w:ascii="Times New Roman" w:hAnsi="Times New Roman"/>
          <w:color w:val="000000"/>
          <w:szCs w:val="30"/>
        </w:rPr>
        <w:t>tal Connectors</w:t>
      </w:r>
      <w:r w:rsidR="00A74C4B">
        <w:rPr>
          <w:rStyle w:val="FootnoteReference"/>
          <w:rFonts w:ascii="Times New Roman" w:hAnsi="Times New Roman"/>
          <w:color w:val="000000"/>
          <w:szCs w:val="30"/>
        </w:rPr>
        <w:footnoteReference w:id="5"/>
      </w:r>
      <w:r w:rsidR="005C7675">
        <w:rPr>
          <w:rFonts w:ascii="Times New Roman" w:hAnsi="Times New Roman"/>
          <w:color w:val="000000"/>
          <w:szCs w:val="30"/>
        </w:rPr>
        <w:t xml:space="preserve"> in Philadelphia. </w:t>
      </w:r>
      <w:r w:rsidR="0008663A">
        <w:rPr>
          <w:rFonts w:ascii="Times New Roman" w:hAnsi="Times New Roman"/>
          <w:color w:val="000000"/>
          <w:szCs w:val="30"/>
        </w:rPr>
        <w:t>One Economy</w:t>
      </w:r>
      <w:r w:rsidR="00334D10">
        <w:rPr>
          <w:rFonts w:ascii="Times New Roman" w:hAnsi="Times New Roman"/>
          <w:color w:val="000000"/>
          <w:szCs w:val="30"/>
        </w:rPr>
        <w:t>’s program</w:t>
      </w:r>
      <w:r w:rsidR="0008663A">
        <w:rPr>
          <w:rFonts w:ascii="Times New Roman" w:hAnsi="Times New Roman"/>
          <w:color w:val="000000"/>
          <w:szCs w:val="30"/>
        </w:rPr>
        <w:t xml:space="preserve"> teaches </w:t>
      </w:r>
      <w:r w:rsidR="00334D10">
        <w:rPr>
          <w:rFonts w:ascii="Times New Roman" w:hAnsi="Times New Roman"/>
          <w:color w:val="000000"/>
          <w:szCs w:val="30"/>
        </w:rPr>
        <w:t xml:space="preserve">inner-city </w:t>
      </w:r>
      <w:r w:rsidR="0008663A">
        <w:rPr>
          <w:rFonts w:ascii="Times New Roman" w:hAnsi="Times New Roman"/>
          <w:color w:val="000000"/>
          <w:szCs w:val="30"/>
        </w:rPr>
        <w:t xml:space="preserve">teens and young adults </w:t>
      </w:r>
      <w:r w:rsidR="00334D10">
        <w:rPr>
          <w:rFonts w:ascii="Times New Roman" w:hAnsi="Times New Roman"/>
          <w:color w:val="000000"/>
          <w:szCs w:val="30"/>
        </w:rPr>
        <w:t xml:space="preserve">from lower-income families about technology and how to use their digital skills in the community. </w:t>
      </w:r>
      <w:r w:rsidR="005C7675">
        <w:rPr>
          <w:rFonts w:ascii="Times New Roman" w:hAnsi="Times New Roman"/>
          <w:color w:val="000000"/>
          <w:szCs w:val="30"/>
        </w:rPr>
        <w:t xml:space="preserve">Seventeen </w:t>
      </w:r>
      <w:r w:rsidRPr="009902DF">
        <w:rPr>
          <w:rFonts w:ascii="Times New Roman" w:hAnsi="Times New Roman"/>
          <w:color w:val="000000"/>
          <w:szCs w:val="30"/>
        </w:rPr>
        <w:t xml:space="preserve">students participated in a two-day weekend Youth Institute. They spent five hours during a weekend in March 2011 watching, searching, and editing testimonies into a video containing their own original content, including photos, video and audio they constructed to incorporate their own reflections. Half </w:t>
      </w:r>
      <w:r w:rsidR="00334D10">
        <w:rPr>
          <w:rFonts w:ascii="Times New Roman" w:hAnsi="Times New Roman"/>
          <w:color w:val="000000"/>
          <w:szCs w:val="30"/>
        </w:rPr>
        <w:t xml:space="preserve">of the students in the study </w:t>
      </w:r>
      <w:r w:rsidRPr="009902DF">
        <w:rPr>
          <w:rFonts w:ascii="Times New Roman" w:hAnsi="Times New Roman"/>
          <w:color w:val="000000"/>
          <w:szCs w:val="30"/>
        </w:rPr>
        <w:t>had edited video before and 75 percent planned to attend four-y</w:t>
      </w:r>
      <w:r w:rsidR="00C83A0B">
        <w:rPr>
          <w:rFonts w:ascii="Times New Roman" w:hAnsi="Times New Roman"/>
          <w:color w:val="000000"/>
          <w:szCs w:val="30"/>
        </w:rPr>
        <w:t>ear colleges after graduation. After watching testimonies and finishing their assignments, t</w:t>
      </w:r>
      <w:r w:rsidRPr="009902DF">
        <w:rPr>
          <w:rFonts w:ascii="Times New Roman" w:hAnsi="Times New Roman"/>
          <w:color w:val="000000"/>
          <w:szCs w:val="30"/>
        </w:rPr>
        <w:t xml:space="preserve">he number of students in the One Economy group who described themselves as “extremely interested” in the content increased by more than 250 percent. </w:t>
      </w:r>
    </w:p>
    <w:p w:rsidR="00AD7811" w:rsidRDefault="0066079D" w:rsidP="005C7675">
      <w:pPr>
        <w:spacing w:after="240" w:line="480" w:lineRule="auto"/>
        <w:ind w:firstLine="720"/>
        <w:rPr>
          <w:rFonts w:ascii="Times New Roman" w:hAnsi="Times New Roman"/>
          <w:color w:val="000000"/>
          <w:szCs w:val="30"/>
        </w:rPr>
      </w:pPr>
      <w:r w:rsidRPr="009902DF">
        <w:rPr>
          <w:rFonts w:ascii="Times New Roman" w:hAnsi="Times New Roman"/>
          <w:color w:val="000000"/>
          <w:szCs w:val="30"/>
        </w:rPr>
        <w:lastRenderedPageBreak/>
        <w:t xml:space="preserve">Students from One Economy engaged with </w:t>
      </w:r>
      <w:proofErr w:type="spellStart"/>
      <w:r w:rsidRPr="009902DF">
        <w:rPr>
          <w:rFonts w:ascii="Times New Roman" w:hAnsi="Times New Roman"/>
          <w:color w:val="000000"/>
          <w:szCs w:val="30"/>
        </w:rPr>
        <w:t>IWitness</w:t>
      </w:r>
      <w:proofErr w:type="spellEnd"/>
      <w:r w:rsidRPr="009902DF">
        <w:rPr>
          <w:rFonts w:ascii="Times New Roman" w:hAnsi="Times New Roman"/>
          <w:color w:val="000000"/>
          <w:szCs w:val="30"/>
        </w:rPr>
        <w:t xml:space="preserve"> testimonies </w:t>
      </w:r>
      <w:r w:rsidR="005C7675">
        <w:rPr>
          <w:rFonts w:ascii="Times New Roman" w:hAnsi="Times New Roman"/>
          <w:color w:val="000000"/>
          <w:szCs w:val="30"/>
        </w:rPr>
        <w:t xml:space="preserve">by focusing </w:t>
      </w:r>
      <w:r w:rsidRPr="009902DF">
        <w:rPr>
          <w:rFonts w:ascii="Times New Roman" w:hAnsi="Times New Roman"/>
          <w:color w:val="000000"/>
          <w:szCs w:val="30"/>
        </w:rPr>
        <w:t>on the topic of Holocaust resistance. Post-project evaluation reve</w:t>
      </w:r>
      <w:r w:rsidR="00EF3B0C">
        <w:rPr>
          <w:rFonts w:ascii="Times New Roman" w:hAnsi="Times New Roman"/>
          <w:color w:val="000000"/>
          <w:szCs w:val="30"/>
        </w:rPr>
        <w:t>al</w:t>
      </w:r>
      <w:r w:rsidRPr="009902DF">
        <w:rPr>
          <w:rFonts w:ascii="Times New Roman" w:hAnsi="Times New Roman"/>
          <w:color w:val="000000"/>
          <w:szCs w:val="30"/>
        </w:rPr>
        <w:t xml:space="preserve">ed significant increase in two social action measures – “speaking up” and “one person can make a difference”. After testing </w:t>
      </w:r>
      <w:proofErr w:type="spellStart"/>
      <w:r w:rsidRPr="009902DF">
        <w:rPr>
          <w:rFonts w:ascii="Times New Roman" w:hAnsi="Times New Roman"/>
          <w:color w:val="000000"/>
          <w:szCs w:val="30"/>
        </w:rPr>
        <w:t>IWitness</w:t>
      </w:r>
      <w:proofErr w:type="spellEnd"/>
      <w:r w:rsidRPr="009902DF">
        <w:rPr>
          <w:rFonts w:ascii="Times New Roman" w:hAnsi="Times New Roman"/>
          <w:color w:val="000000"/>
          <w:szCs w:val="30"/>
        </w:rPr>
        <w:t xml:space="preserve">, three out of four students agreed that speaking up against stereotyping is important and that one person can make a difference. </w:t>
      </w:r>
      <w:r w:rsidR="00AD7811">
        <w:rPr>
          <w:rFonts w:ascii="Times New Roman" w:hAnsi="Times New Roman"/>
          <w:color w:val="000000"/>
          <w:szCs w:val="30"/>
        </w:rPr>
        <w:t>In fact, t</w:t>
      </w:r>
      <w:r w:rsidRPr="009902DF">
        <w:rPr>
          <w:rFonts w:ascii="Times New Roman" w:hAnsi="Times New Roman"/>
          <w:color w:val="000000"/>
          <w:szCs w:val="30"/>
        </w:rPr>
        <w:t xml:space="preserve">here was a 30% increase in the strongest level of agreement (“strongly agree”). Furthermore, students who used </w:t>
      </w:r>
      <w:proofErr w:type="spellStart"/>
      <w:r w:rsidRPr="009902DF">
        <w:rPr>
          <w:rFonts w:ascii="Times New Roman" w:hAnsi="Times New Roman"/>
          <w:color w:val="000000"/>
          <w:szCs w:val="30"/>
        </w:rPr>
        <w:t>IWitness</w:t>
      </w:r>
      <w:proofErr w:type="spellEnd"/>
      <w:r w:rsidRPr="009902DF">
        <w:rPr>
          <w:rFonts w:ascii="Times New Roman" w:hAnsi="Times New Roman"/>
          <w:color w:val="000000"/>
          <w:szCs w:val="30"/>
        </w:rPr>
        <w:t xml:space="preserve"> are 35% more likely to agree that, “It is important that everyone</w:t>
      </w:r>
      <w:r w:rsidR="00C83A0B">
        <w:rPr>
          <w:rFonts w:ascii="Times New Roman" w:hAnsi="Times New Roman"/>
          <w:szCs w:val="20"/>
        </w:rPr>
        <w:t xml:space="preserve"> </w:t>
      </w:r>
      <w:r w:rsidRPr="009902DF">
        <w:rPr>
          <w:rFonts w:ascii="Times New Roman" w:hAnsi="Times New Roman"/>
          <w:color w:val="000000"/>
          <w:szCs w:val="30"/>
        </w:rPr>
        <w:t>challenge racism.”</w:t>
      </w:r>
      <w:r w:rsidR="005C7675">
        <w:rPr>
          <w:rFonts w:ascii="Times New Roman" w:hAnsi="Times New Roman"/>
          <w:color w:val="000000"/>
          <w:szCs w:val="30"/>
        </w:rPr>
        <w:t xml:space="preserve"> When </w:t>
      </w:r>
      <w:r w:rsidRPr="009902DF">
        <w:rPr>
          <w:rFonts w:ascii="Times New Roman" w:hAnsi="Times New Roman"/>
          <w:color w:val="000000"/>
          <w:szCs w:val="30"/>
        </w:rPr>
        <w:t xml:space="preserve">One Economy students </w:t>
      </w:r>
      <w:r w:rsidR="005C7675">
        <w:rPr>
          <w:rFonts w:ascii="Times New Roman" w:hAnsi="Times New Roman"/>
          <w:color w:val="000000"/>
          <w:szCs w:val="30"/>
        </w:rPr>
        <w:t xml:space="preserve">were asked </w:t>
      </w:r>
      <w:r w:rsidRPr="009902DF">
        <w:rPr>
          <w:rFonts w:ascii="Times New Roman" w:hAnsi="Times New Roman"/>
          <w:color w:val="000000"/>
          <w:szCs w:val="30"/>
        </w:rPr>
        <w:t xml:space="preserve">if their experience interacting with testimonies in </w:t>
      </w:r>
      <w:proofErr w:type="spellStart"/>
      <w:r w:rsidRPr="009902DF">
        <w:rPr>
          <w:rFonts w:ascii="Times New Roman" w:hAnsi="Times New Roman"/>
          <w:color w:val="000000"/>
          <w:szCs w:val="30"/>
        </w:rPr>
        <w:t>IWitness</w:t>
      </w:r>
      <w:proofErr w:type="spellEnd"/>
      <w:r w:rsidRPr="009902DF">
        <w:rPr>
          <w:rFonts w:ascii="Times New Roman" w:hAnsi="Times New Roman"/>
          <w:color w:val="000000"/>
          <w:szCs w:val="30"/>
        </w:rPr>
        <w:t xml:space="preserve"> would influence how they perceive and treat others from different backgrounds</w:t>
      </w:r>
      <w:r w:rsidR="005C7675">
        <w:rPr>
          <w:rFonts w:ascii="Times New Roman" w:hAnsi="Times New Roman"/>
          <w:color w:val="000000"/>
          <w:szCs w:val="30"/>
        </w:rPr>
        <w:t>, 81 percent</w:t>
      </w:r>
      <w:r w:rsidRPr="009902DF">
        <w:rPr>
          <w:rFonts w:ascii="Times New Roman" w:hAnsi="Times New Roman"/>
          <w:color w:val="000000"/>
          <w:szCs w:val="30"/>
        </w:rPr>
        <w:t xml:space="preserve"> indicated that their behavior would change. </w:t>
      </w:r>
    </w:p>
    <w:p w:rsidR="00A73BBE" w:rsidRPr="005C7675" w:rsidRDefault="005C7675" w:rsidP="005C7675">
      <w:pPr>
        <w:spacing w:after="240" w:line="480" w:lineRule="auto"/>
        <w:ind w:firstLine="720"/>
        <w:rPr>
          <w:rFonts w:ascii="Times New Roman" w:hAnsi="Times New Roman"/>
          <w:szCs w:val="20"/>
        </w:rPr>
      </w:pPr>
      <w:r>
        <w:rPr>
          <w:rFonts w:ascii="Times New Roman" w:hAnsi="Times New Roman"/>
          <w:color w:val="000000"/>
          <w:szCs w:val="30"/>
        </w:rPr>
        <w:t xml:space="preserve">Plans are underway for more longitudinal studies on the </w:t>
      </w:r>
      <w:r w:rsidR="00AD7811">
        <w:rPr>
          <w:rFonts w:ascii="Times New Roman" w:hAnsi="Times New Roman"/>
          <w:color w:val="000000"/>
          <w:szCs w:val="30"/>
        </w:rPr>
        <w:t xml:space="preserve">cognitive and </w:t>
      </w:r>
      <w:r>
        <w:rPr>
          <w:rFonts w:ascii="Times New Roman" w:hAnsi="Times New Roman"/>
          <w:color w:val="000000"/>
          <w:szCs w:val="30"/>
        </w:rPr>
        <w:t xml:space="preserve">affective impact of </w:t>
      </w:r>
      <w:r w:rsidR="00AD7811">
        <w:rPr>
          <w:rFonts w:ascii="Times New Roman" w:hAnsi="Times New Roman"/>
          <w:color w:val="000000"/>
          <w:szCs w:val="30"/>
        </w:rPr>
        <w:t xml:space="preserve">watching and editing </w:t>
      </w:r>
      <w:r>
        <w:rPr>
          <w:rFonts w:ascii="Times New Roman" w:hAnsi="Times New Roman"/>
          <w:color w:val="000000"/>
          <w:szCs w:val="30"/>
        </w:rPr>
        <w:t xml:space="preserve">video testimony – an important form of digital storytelling – on </w:t>
      </w:r>
      <w:proofErr w:type="spellStart"/>
      <w:r>
        <w:rPr>
          <w:rFonts w:ascii="Times New Roman" w:hAnsi="Times New Roman"/>
          <w:color w:val="000000"/>
          <w:szCs w:val="30"/>
        </w:rPr>
        <w:t>IWitness</w:t>
      </w:r>
      <w:proofErr w:type="spellEnd"/>
      <w:r>
        <w:rPr>
          <w:rFonts w:ascii="Times New Roman" w:hAnsi="Times New Roman"/>
          <w:color w:val="000000"/>
          <w:szCs w:val="30"/>
        </w:rPr>
        <w:t xml:space="preserve"> users. </w:t>
      </w:r>
    </w:p>
    <w:p w:rsidR="00D40CA3" w:rsidRPr="00D40CA3" w:rsidRDefault="00D40CA3" w:rsidP="00A73BBE">
      <w:pPr>
        <w:spacing w:after="240" w:line="480" w:lineRule="auto"/>
        <w:ind w:firstLine="720"/>
        <w:jc w:val="center"/>
        <w:rPr>
          <w:rFonts w:ascii="Times New Roman" w:hAnsi="Times New Roman"/>
          <w:b/>
          <w:szCs w:val="20"/>
        </w:rPr>
      </w:pPr>
      <w:r w:rsidRPr="00D40CA3">
        <w:rPr>
          <w:rFonts w:ascii="Times New Roman" w:hAnsi="Times New Roman"/>
          <w:b/>
          <w:szCs w:val="20"/>
        </w:rPr>
        <w:t>Implications</w:t>
      </w:r>
    </w:p>
    <w:p w:rsidR="00F05E8C" w:rsidRDefault="00D40CA3" w:rsidP="00F05E8C">
      <w:pPr>
        <w:spacing w:after="240" w:line="480" w:lineRule="auto"/>
        <w:ind w:firstLine="720"/>
        <w:rPr>
          <w:rFonts w:ascii="Times New Roman" w:hAnsi="Times New Roman"/>
          <w:szCs w:val="20"/>
        </w:rPr>
      </w:pPr>
      <w:r>
        <w:rPr>
          <w:rFonts w:ascii="Times New Roman" w:hAnsi="Times New Roman"/>
          <w:szCs w:val="20"/>
        </w:rPr>
        <w:t xml:space="preserve">“Learning by doing is generally considered the most effective way to learn,” (Lombardi, 2007). </w:t>
      </w:r>
      <w:r w:rsidR="00F42D91">
        <w:rPr>
          <w:rFonts w:ascii="Times New Roman" w:hAnsi="Times New Roman"/>
          <w:szCs w:val="20"/>
        </w:rPr>
        <w:t xml:space="preserve">Evaluation of </w:t>
      </w:r>
      <w:proofErr w:type="spellStart"/>
      <w:r w:rsidR="006A45B8">
        <w:rPr>
          <w:rFonts w:ascii="Times New Roman" w:hAnsi="Times New Roman"/>
          <w:szCs w:val="20"/>
        </w:rPr>
        <w:t>IWitness</w:t>
      </w:r>
      <w:proofErr w:type="spellEnd"/>
      <w:r w:rsidR="006A45B8">
        <w:rPr>
          <w:rFonts w:ascii="Times New Roman" w:hAnsi="Times New Roman"/>
          <w:szCs w:val="20"/>
        </w:rPr>
        <w:t xml:space="preserve"> </w:t>
      </w:r>
      <w:r w:rsidR="00F42D91">
        <w:rPr>
          <w:rFonts w:ascii="Times New Roman" w:hAnsi="Times New Roman"/>
          <w:szCs w:val="20"/>
        </w:rPr>
        <w:t xml:space="preserve">demonstrates that </w:t>
      </w:r>
      <w:r w:rsidR="006A45B8">
        <w:rPr>
          <w:rFonts w:ascii="Times New Roman" w:hAnsi="Times New Roman"/>
          <w:szCs w:val="20"/>
        </w:rPr>
        <w:t xml:space="preserve">students benefit from a traditional role as the recipient of an elder’s storytelling, as well as from the hands-on experience provided when they then interact with the digital testimony and use it to generate new, original representations of their learning. </w:t>
      </w:r>
      <w:r w:rsidR="00F42D91">
        <w:rPr>
          <w:rFonts w:ascii="Times New Roman" w:hAnsi="Times New Roman"/>
          <w:szCs w:val="20"/>
        </w:rPr>
        <w:t xml:space="preserve"> In this way, the educational value of </w:t>
      </w:r>
      <w:proofErr w:type="spellStart"/>
      <w:r w:rsidR="00F42D91">
        <w:rPr>
          <w:rFonts w:ascii="Times New Roman" w:hAnsi="Times New Roman"/>
          <w:szCs w:val="20"/>
        </w:rPr>
        <w:t>IWitness</w:t>
      </w:r>
      <w:proofErr w:type="spellEnd"/>
      <w:r w:rsidR="00F42D91">
        <w:rPr>
          <w:rFonts w:ascii="Times New Roman" w:hAnsi="Times New Roman"/>
          <w:szCs w:val="20"/>
        </w:rPr>
        <w:t xml:space="preserve"> extend</w:t>
      </w:r>
      <w:r w:rsidR="00F05E8C">
        <w:rPr>
          <w:rFonts w:ascii="Times New Roman" w:hAnsi="Times New Roman"/>
          <w:szCs w:val="20"/>
        </w:rPr>
        <w:t>s</w:t>
      </w:r>
      <w:r w:rsidR="00F42D91">
        <w:rPr>
          <w:rFonts w:ascii="Times New Roman" w:hAnsi="Times New Roman"/>
          <w:szCs w:val="20"/>
        </w:rPr>
        <w:t xml:space="preserve"> far beyond the content value targeting a single curriculum, such as history or literature or Holocaust studies. Along with their curricular objectives, </w:t>
      </w:r>
      <w:r w:rsidR="00D200EC">
        <w:rPr>
          <w:rFonts w:ascii="Times New Roman" w:hAnsi="Times New Roman"/>
          <w:szCs w:val="20"/>
        </w:rPr>
        <w:t xml:space="preserve">authentic learning takes place, as </w:t>
      </w:r>
      <w:r w:rsidR="00F42D91">
        <w:rPr>
          <w:rFonts w:ascii="Times New Roman" w:hAnsi="Times New Roman"/>
          <w:szCs w:val="20"/>
        </w:rPr>
        <w:t>students don’t just learn about storytelling, but be</w:t>
      </w:r>
      <w:r w:rsidR="00F05E8C">
        <w:rPr>
          <w:rFonts w:ascii="Times New Roman" w:hAnsi="Times New Roman"/>
          <w:szCs w:val="20"/>
        </w:rPr>
        <w:t>come</w:t>
      </w:r>
      <w:r w:rsidR="00F42D91">
        <w:rPr>
          <w:rFonts w:ascii="Times New Roman" w:hAnsi="Times New Roman"/>
          <w:szCs w:val="20"/>
        </w:rPr>
        <w:t xml:space="preserve"> </w:t>
      </w:r>
      <w:r w:rsidR="00D200EC">
        <w:rPr>
          <w:rFonts w:ascii="Times New Roman" w:hAnsi="Times New Roman"/>
          <w:szCs w:val="20"/>
        </w:rPr>
        <w:lastRenderedPageBreak/>
        <w:t>storytellers</w:t>
      </w:r>
      <w:r w:rsidR="00F42D91">
        <w:rPr>
          <w:rFonts w:ascii="Times New Roman" w:hAnsi="Times New Roman"/>
          <w:szCs w:val="20"/>
        </w:rPr>
        <w:t>. “</w:t>
      </w:r>
      <w:r w:rsidR="00F05E8C">
        <w:rPr>
          <w:rFonts w:ascii="Times New Roman" w:hAnsi="Times New Roman"/>
          <w:szCs w:val="20"/>
        </w:rPr>
        <w:t>Learning</w:t>
      </w:r>
      <w:r w:rsidR="00F42D91">
        <w:rPr>
          <w:rFonts w:ascii="Times New Roman" w:hAnsi="Times New Roman"/>
          <w:szCs w:val="20"/>
        </w:rPr>
        <w:t xml:space="preserve"> to b</w:t>
      </w:r>
      <w:r w:rsidR="00F05E8C">
        <w:rPr>
          <w:rFonts w:ascii="Times New Roman" w:hAnsi="Times New Roman"/>
          <w:szCs w:val="20"/>
        </w:rPr>
        <w:t>e a physicist, a chemist, or an</w:t>
      </w:r>
      <w:r w:rsidR="00F42D91">
        <w:rPr>
          <w:rFonts w:ascii="Times New Roman" w:hAnsi="Times New Roman"/>
          <w:szCs w:val="20"/>
        </w:rPr>
        <w:t xml:space="preserve"> historian is all about forging concrete connections – interpersonal connections between apprentices and mentors, intellectual connections between the familiar and the novel, personal connections between the learner’s own goals and the broader concerns of the discipline” (Lombardi, p. 2). </w:t>
      </w:r>
      <w:r w:rsidR="00F05E8C">
        <w:rPr>
          <w:rFonts w:ascii="Times New Roman" w:hAnsi="Times New Roman"/>
          <w:szCs w:val="20"/>
        </w:rPr>
        <w:t xml:space="preserve">We see students thus empowered by authentic learning within </w:t>
      </w:r>
      <w:proofErr w:type="spellStart"/>
      <w:r w:rsidR="00F05E8C">
        <w:rPr>
          <w:rFonts w:ascii="Times New Roman" w:hAnsi="Times New Roman"/>
          <w:szCs w:val="20"/>
        </w:rPr>
        <w:t>IWitness</w:t>
      </w:r>
      <w:proofErr w:type="spellEnd"/>
      <w:r w:rsidR="00F05E8C">
        <w:rPr>
          <w:rFonts w:ascii="Times New Roman" w:hAnsi="Times New Roman"/>
          <w:szCs w:val="20"/>
        </w:rPr>
        <w:t xml:space="preserve">, and we will continue to study how that empowerment leads to students as generators of social value. </w:t>
      </w:r>
    </w:p>
    <w:p w:rsidR="008108B0" w:rsidRDefault="0066079D" w:rsidP="00F05E8C">
      <w:pPr>
        <w:spacing w:after="240" w:line="480" w:lineRule="auto"/>
        <w:ind w:firstLine="720"/>
        <w:jc w:val="center"/>
        <w:rPr>
          <w:rFonts w:ascii="Times New Roman" w:hAnsi="Times New Roman"/>
          <w:szCs w:val="20"/>
        </w:rPr>
      </w:pPr>
      <w:r w:rsidRPr="009902DF">
        <w:rPr>
          <w:rFonts w:ascii="Times New Roman" w:hAnsi="Times New Roman"/>
          <w:szCs w:val="20"/>
        </w:rPr>
        <w:br/>
      </w:r>
      <w:r w:rsidRPr="009902DF">
        <w:rPr>
          <w:rFonts w:ascii="Times New Roman" w:hAnsi="Times New Roman"/>
          <w:b/>
          <w:bCs/>
          <w:color w:val="000000"/>
          <w:szCs w:val="30"/>
        </w:rPr>
        <w:t>Conclusion</w:t>
      </w:r>
    </w:p>
    <w:p w:rsidR="008108B0" w:rsidRDefault="0066079D" w:rsidP="006C2B11">
      <w:pPr>
        <w:spacing w:after="240" w:line="480" w:lineRule="auto"/>
        <w:ind w:firstLine="720"/>
        <w:rPr>
          <w:rFonts w:ascii="Times New Roman" w:hAnsi="Times New Roman"/>
          <w:szCs w:val="20"/>
        </w:rPr>
      </w:pPr>
      <w:r w:rsidRPr="009902DF">
        <w:rPr>
          <w:rFonts w:ascii="Times New Roman" w:hAnsi="Times New Roman"/>
          <w:color w:val="000000"/>
          <w:szCs w:val="30"/>
        </w:rPr>
        <w:t>“Telling and listening to stories bring a community together with a shared emotional event that helps them relate to each other and to the world around them. Along with the need to pass on vital cultural, historical, and moral information, there is an innate human need to provide explanations for things that are not understood … The function of storytelling has not changed but the means by which storytelling takes place has” (Anderson</w:t>
      </w:r>
      <w:r w:rsidR="00AD7811">
        <w:rPr>
          <w:rFonts w:ascii="Times New Roman" w:hAnsi="Times New Roman"/>
          <w:color w:val="000000"/>
          <w:szCs w:val="30"/>
        </w:rPr>
        <w:t>, 2010</w:t>
      </w:r>
      <w:r w:rsidRPr="009902DF">
        <w:rPr>
          <w:rFonts w:ascii="Times New Roman" w:hAnsi="Times New Roman"/>
          <w:color w:val="000000"/>
          <w:szCs w:val="30"/>
        </w:rPr>
        <w:t>).</w:t>
      </w:r>
      <w:r w:rsidR="007C6ED8">
        <w:rPr>
          <w:rFonts w:ascii="Times New Roman" w:hAnsi="Times New Roman"/>
          <w:color w:val="000000"/>
          <w:szCs w:val="30"/>
        </w:rPr>
        <w:t xml:space="preserve"> </w:t>
      </w:r>
      <w:r w:rsidRPr="009902DF">
        <w:rPr>
          <w:rFonts w:ascii="Times New Roman" w:hAnsi="Times New Roman"/>
          <w:color w:val="000000"/>
          <w:szCs w:val="30"/>
        </w:rPr>
        <w:t xml:space="preserve">Our work with </w:t>
      </w:r>
      <w:proofErr w:type="spellStart"/>
      <w:r w:rsidRPr="009902DF">
        <w:rPr>
          <w:rFonts w:ascii="Times New Roman" w:hAnsi="Times New Roman"/>
          <w:color w:val="000000"/>
          <w:szCs w:val="30"/>
        </w:rPr>
        <w:t>IWitness</w:t>
      </w:r>
      <w:proofErr w:type="spellEnd"/>
      <w:r w:rsidRPr="009902DF">
        <w:rPr>
          <w:rFonts w:ascii="Times New Roman" w:hAnsi="Times New Roman"/>
          <w:color w:val="000000"/>
          <w:szCs w:val="30"/>
        </w:rPr>
        <w:t xml:space="preserve"> demonstrates that digital storytelling takes all the educational value of traditional</w:t>
      </w:r>
      <w:r w:rsidR="00F05E8C">
        <w:rPr>
          <w:rFonts w:ascii="Times New Roman" w:hAnsi="Times New Roman"/>
          <w:color w:val="000000"/>
          <w:szCs w:val="30"/>
        </w:rPr>
        <w:t xml:space="preserve"> storytelling to the next level;</w:t>
      </w:r>
      <w:r w:rsidRPr="009902DF">
        <w:rPr>
          <w:rFonts w:ascii="Times New Roman" w:hAnsi="Times New Roman"/>
          <w:color w:val="000000"/>
          <w:szCs w:val="30"/>
        </w:rPr>
        <w:t xml:space="preserve"> </w:t>
      </w:r>
      <w:proofErr w:type="spellStart"/>
      <w:r w:rsidR="00F05E8C">
        <w:rPr>
          <w:rFonts w:ascii="Times New Roman" w:hAnsi="Times New Roman"/>
          <w:color w:val="000000"/>
          <w:szCs w:val="30"/>
        </w:rPr>
        <w:t>IWitness</w:t>
      </w:r>
      <w:proofErr w:type="spellEnd"/>
      <w:r w:rsidR="00F05E8C">
        <w:rPr>
          <w:rFonts w:ascii="Times New Roman" w:hAnsi="Times New Roman"/>
          <w:color w:val="000000"/>
          <w:szCs w:val="30"/>
        </w:rPr>
        <w:t xml:space="preserve"> engages</w:t>
      </w:r>
      <w:r w:rsidRPr="009902DF">
        <w:rPr>
          <w:rFonts w:ascii="Times New Roman" w:hAnsi="Times New Roman"/>
          <w:color w:val="000000"/>
          <w:szCs w:val="30"/>
        </w:rPr>
        <w:t xml:space="preserve"> learners in a way that fosters a sense of personal connection, and in turn that connect</w:t>
      </w:r>
      <w:r w:rsidR="00F05E8C">
        <w:rPr>
          <w:rFonts w:ascii="Times New Roman" w:hAnsi="Times New Roman"/>
          <w:color w:val="000000"/>
          <w:szCs w:val="30"/>
        </w:rPr>
        <w:t>ion</w:t>
      </w:r>
      <w:r w:rsidRPr="009902DF">
        <w:rPr>
          <w:rFonts w:ascii="Times New Roman" w:hAnsi="Times New Roman"/>
          <w:color w:val="000000"/>
          <w:szCs w:val="30"/>
        </w:rPr>
        <w:t xml:space="preserve"> translates into cognitive gains, empathy, and potential for social action. </w:t>
      </w:r>
      <w:r w:rsidRPr="009902DF">
        <w:rPr>
          <w:rFonts w:ascii="Times New Roman" w:hAnsi="Times New Roman"/>
          <w:szCs w:val="20"/>
        </w:rPr>
        <w:br/>
      </w:r>
      <w:r w:rsidRPr="009902DF">
        <w:rPr>
          <w:rFonts w:ascii="Times New Roman" w:hAnsi="Times New Roman"/>
          <w:szCs w:val="20"/>
        </w:rPr>
        <w:br/>
      </w:r>
    </w:p>
    <w:p w:rsidR="005D66A1" w:rsidRPr="009902DF" w:rsidRDefault="008108B0" w:rsidP="00A73BBE">
      <w:pPr>
        <w:spacing w:after="240" w:line="480" w:lineRule="auto"/>
        <w:ind w:firstLine="720"/>
        <w:jc w:val="center"/>
        <w:rPr>
          <w:rFonts w:ascii="Times New Roman" w:hAnsi="Times New Roman"/>
          <w:color w:val="000000"/>
          <w:szCs w:val="30"/>
        </w:rPr>
      </w:pPr>
      <w:r>
        <w:rPr>
          <w:rFonts w:ascii="Times New Roman" w:hAnsi="Times New Roman"/>
          <w:szCs w:val="20"/>
        </w:rPr>
        <w:br w:type="page"/>
      </w:r>
      <w:r w:rsidR="0066079D" w:rsidRPr="009902DF">
        <w:rPr>
          <w:rFonts w:ascii="Times New Roman" w:hAnsi="Times New Roman"/>
          <w:szCs w:val="20"/>
        </w:rPr>
        <w:lastRenderedPageBreak/>
        <w:br/>
      </w:r>
      <w:r w:rsidR="00A73BBE">
        <w:rPr>
          <w:rFonts w:ascii="Times New Roman" w:hAnsi="Times New Roman"/>
          <w:color w:val="000000"/>
          <w:szCs w:val="30"/>
        </w:rPr>
        <w:t>References</w:t>
      </w:r>
    </w:p>
    <w:p w:rsidR="001A5D3B" w:rsidRDefault="005D66A1" w:rsidP="00AD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line="480" w:lineRule="auto"/>
        <w:ind w:left="922" w:hanging="922"/>
        <w:rPr>
          <w:rFonts w:ascii="Times New Roman" w:hAnsi="Times New Roman" w:cs="Courier"/>
          <w:szCs w:val="20"/>
        </w:rPr>
      </w:pPr>
      <w:r w:rsidRPr="009902DF">
        <w:rPr>
          <w:rFonts w:ascii="Times New Roman" w:hAnsi="Times New Roman" w:cs="Courier"/>
          <w:szCs w:val="20"/>
        </w:rPr>
        <w:t xml:space="preserve">Abrams, D. (1997). </w:t>
      </w:r>
      <w:r w:rsidRPr="009902DF">
        <w:rPr>
          <w:rFonts w:ascii="Times New Roman" w:hAnsi="Times New Roman" w:cs="Courier"/>
          <w:i/>
          <w:szCs w:val="20"/>
        </w:rPr>
        <w:t>The spell of the sensuous: Perception and language in a more-than-human world</w:t>
      </w:r>
      <w:r w:rsidRPr="009902DF">
        <w:rPr>
          <w:rFonts w:ascii="Times New Roman" w:hAnsi="Times New Roman" w:cs="Courier"/>
          <w:szCs w:val="20"/>
        </w:rPr>
        <w:t xml:space="preserve">. New York: Vintage Books. </w:t>
      </w:r>
    </w:p>
    <w:p w:rsidR="00AD7811" w:rsidRPr="00991216" w:rsidRDefault="00AD7811" w:rsidP="00AD7811">
      <w:pPr>
        <w:pStyle w:val="HTMLPreformatted"/>
        <w:spacing w:before="2" w:after="2" w:line="480" w:lineRule="auto"/>
        <w:ind w:left="922" w:hanging="922"/>
        <w:rPr>
          <w:rFonts w:ascii="Times New Roman" w:hAnsi="Times New Roman" w:cstheme="minorBidi"/>
          <w:sz w:val="24"/>
        </w:rPr>
      </w:pPr>
      <w:r w:rsidRPr="00991216">
        <w:rPr>
          <w:rFonts w:ascii="Times New Roman" w:hAnsi="Times New Roman" w:cstheme="minorBidi"/>
          <w:sz w:val="24"/>
        </w:rPr>
        <w:t xml:space="preserve">Anderson, K. (2010). Storytelling. In </w:t>
      </w:r>
      <w:r w:rsidR="00DA79D1">
        <w:rPr>
          <w:rFonts w:ascii="Times New Roman" w:hAnsi="Times New Roman" w:cstheme="minorBidi"/>
          <w:sz w:val="24"/>
        </w:rPr>
        <w:t>H.J</w:t>
      </w:r>
      <w:r w:rsidRPr="00991216">
        <w:rPr>
          <w:rFonts w:ascii="Times New Roman" w:hAnsi="Times New Roman" w:cstheme="minorBidi"/>
          <w:sz w:val="24"/>
        </w:rPr>
        <w:t xml:space="preserve">. </w:t>
      </w:r>
      <w:proofErr w:type="spellStart"/>
      <w:r w:rsidRPr="00991216">
        <w:rPr>
          <w:rFonts w:ascii="Times New Roman" w:hAnsi="Times New Roman" w:cstheme="minorBidi"/>
          <w:sz w:val="24"/>
        </w:rPr>
        <w:t>Birx</w:t>
      </w:r>
      <w:proofErr w:type="spellEnd"/>
      <w:r w:rsidRPr="00991216">
        <w:rPr>
          <w:rFonts w:ascii="Times New Roman" w:hAnsi="Times New Roman" w:cstheme="minorBidi"/>
          <w:sz w:val="24"/>
        </w:rPr>
        <w:t xml:space="preserve"> (Ed.), </w:t>
      </w:r>
      <w:r w:rsidRPr="00991216">
        <w:rPr>
          <w:rFonts w:ascii="Times New Roman" w:hAnsi="Times New Roman" w:cstheme="minorBidi"/>
          <w:i/>
          <w:sz w:val="24"/>
        </w:rPr>
        <w:t xml:space="preserve">21st century anthropology: A </w:t>
      </w:r>
      <w:r w:rsidR="00470D3B">
        <w:rPr>
          <w:rFonts w:ascii="Times New Roman" w:hAnsi="Times New Roman" w:cstheme="minorBidi"/>
          <w:i/>
          <w:sz w:val="24"/>
        </w:rPr>
        <w:t>R</w:t>
      </w:r>
      <w:r w:rsidRPr="00991216">
        <w:rPr>
          <w:rFonts w:ascii="Times New Roman" w:hAnsi="Times New Roman" w:cstheme="minorBidi"/>
          <w:i/>
          <w:sz w:val="24"/>
        </w:rPr>
        <w:t>eference Handbook</w:t>
      </w:r>
      <w:r w:rsidRPr="00991216">
        <w:rPr>
          <w:rFonts w:ascii="Times New Roman" w:hAnsi="Times New Roman" w:cstheme="minorBidi"/>
          <w:sz w:val="24"/>
        </w:rPr>
        <w:t>. (pp. 278-87).Thousand Oaks, CA</w:t>
      </w:r>
      <w:r>
        <w:rPr>
          <w:rFonts w:ascii="Times New Roman" w:hAnsi="Times New Roman" w:cstheme="minorBidi"/>
          <w:sz w:val="24"/>
        </w:rPr>
        <w:t xml:space="preserve">: </w:t>
      </w:r>
      <w:r w:rsidRPr="00991216">
        <w:rPr>
          <w:rFonts w:ascii="Times New Roman" w:hAnsi="Times New Roman" w:cstheme="minorBidi"/>
          <w:sz w:val="24"/>
        </w:rPr>
        <w:t xml:space="preserve">SAGE Publications. </w:t>
      </w:r>
    </w:p>
    <w:p w:rsidR="001A5D3B" w:rsidRPr="002C2490" w:rsidRDefault="001A5D3B" w:rsidP="00AD7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after="2" w:line="480" w:lineRule="auto"/>
        <w:ind w:left="922" w:hanging="922"/>
        <w:rPr>
          <w:rFonts w:ascii="Times New Roman" w:hAnsi="Times New Roman" w:cs="Courier"/>
          <w:szCs w:val="20"/>
        </w:rPr>
      </w:pPr>
      <w:proofErr w:type="gramStart"/>
      <w:r>
        <w:rPr>
          <w:rFonts w:ascii="Times New Roman" w:hAnsi="Times New Roman" w:cs="Courier"/>
          <w:szCs w:val="20"/>
        </w:rPr>
        <w:t>Churches</w:t>
      </w:r>
      <w:r w:rsidRPr="009902DF">
        <w:rPr>
          <w:rFonts w:ascii="Times New Roman" w:hAnsi="Times New Roman" w:cs="Courier"/>
          <w:szCs w:val="20"/>
        </w:rPr>
        <w:t xml:space="preserve">, </w:t>
      </w:r>
      <w:r>
        <w:rPr>
          <w:rFonts w:ascii="Times New Roman" w:hAnsi="Times New Roman" w:cs="Courier"/>
          <w:szCs w:val="20"/>
        </w:rPr>
        <w:t>A</w:t>
      </w:r>
      <w:r w:rsidRPr="009902DF">
        <w:rPr>
          <w:rFonts w:ascii="Times New Roman" w:hAnsi="Times New Roman" w:cs="Courier"/>
          <w:szCs w:val="20"/>
        </w:rPr>
        <w:t>. (</w:t>
      </w:r>
      <w:r>
        <w:rPr>
          <w:rFonts w:ascii="Times New Roman" w:hAnsi="Times New Roman" w:cs="Courier"/>
          <w:szCs w:val="20"/>
        </w:rPr>
        <w:t>2008</w:t>
      </w:r>
      <w:r w:rsidRPr="009902DF">
        <w:rPr>
          <w:rFonts w:ascii="Times New Roman" w:hAnsi="Times New Roman" w:cs="Courier"/>
          <w:szCs w:val="20"/>
        </w:rPr>
        <w:t>).</w:t>
      </w:r>
      <w:proofErr w:type="gramEnd"/>
      <w:r w:rsidRPr="009902DF">
        <w:rPr>
          <w:rFonts w:ascii="Times New Roman" w:hAnsi="Times New Roman" w:cs="Courier"/>
          <w:szCs w:val="20"/>
        </w:rPr>
        <w:t xml:space="preserve"> </w:t>
      </w:r>
      <w:r w:rsidRPr="001A5D3B">
        <w:rPr>
          <w:rFonts w:ascii="Times New Roman" w:hAnsi="Times New Roman" w:cs="Courier"/>
          <w:szCs w:val="20"/>
        </w:rPr>
        <w:t>Bloom’s Taxonomy Blooms Digitally</w:t>
      </w:r>
      <w:r w:rsidRPr="009902DF">
        <w:rPr>
          <w:rFonts w:ascii="Times New Roman" w:hAnsi="Times New Roman" w:cs="Courier"/>
          <w:szCs w:val="20"/>
        </w:rPr>
        <w:t xml:space="preserve">. </w:t>
      </w:r>
      <w:proofErr w:type="spellStart"/>
      <w:r>
        <w:rPr>
          <w:rFonts w:ascii="Times New Roman" w:hAnsi="Times New Roman" w:cs="Courier"/>
          <w:i/>
          <w:szCs w:val="20"/>
        </w:rPr>
        <w:t>Tech&amp;Learning</w:t>
      </w:r>
      <w:proofErr w:type="spellEnd"/>
      <w:r>
        <w:rPr>
          <w:rFonts w:ascii="Times New Roman" w:hAnsi="Times New Roman" w:cs="Courier"/>
          <w:i/>
          <w:szCs w:val="20"/>
        </w:rPr>
        <w:t xml:space="preserve"> </w:t>
      </w:r>
      <w:r>
        <w:rPr>
          <w:rFonts w:ascii="Times New Roman" w:hAnsi="Times New Roman" w:cs="Courier"/>
          <w:szCs w:val="20"/>
        </w:rPr>
        <w:t>retrieved from</w:t>
      </w:r>
      <w:r w:rsidRPr="009902DF">
        <w:rPr>
          <w:rFonts w:ascii="Times New Roman" w:hAnsi="Times New Roman" w:cs="Courier"/>
          <w:szCs w:val="20"/>
        </w:rPr>
        <w:t xml:space="preserve"> </w:t>
      </w:r>
      <w:hyperlink r:id="rId8" w:history="1">
        <w:r w:rsidR="002C2490" w:rsidRPr="002B1098">
          <w:rPr>
            <w:rStyle w:val="Hyperlink"/>
            <w:rFonts w:ascii="Times New Roman" w:hAnsi="Times New Roman" w:cs="Courier"/>
            <w:szCs w:val="20"/>
          </w:rPr>
          <w:t>http://www.techlearning.com/article/blooms-taxonomy-blooms-digitally/44988</w:t>
        </w:r>
      </w:hyperlink>
    </w:p>
    <w:p w:rsidR="00442D34" w:rsidRPr="00733951" w:rsidRDefault="0066079D" w:rsidP="00AD7811">
      <w:pPr>
        <w:spacing w:after="240" w:line="480" w:lineRule="auto"/>
        <w:ind w:left="922" w:hanging="922"/>
        <w:rPr>
          <w:rFonts w:ascii="Times New Roman" w:hAnsi="Times New Roman"/>
          <w:color w:val="000000"/>
          <w:szCs w:val="30"/>
        </w:rPr>
      </w:pPr>
      <w:proofErr w:type="spellStart"/>
      <w:r w:rsidRPr="009902DF">
        <w:rPr>
          <w:rFonts w:ascii="Times New Roman" w:hAnsi="Times New Roman"/>
          <w:color w:val="000000"/>
          <w:szCs w:val="30"/>
        </w:rPr>
        <w:t>Lenhart</w:t>
      </w:r>
      <w:proofErr w:type="spellEnd"/>
      <w:r w:rsidRPr="009902DF">
        <w:rPr>
          <w:rFonts w:ascii="Times New Roman" w:hAnsi="Times New Roman"/>
          <w:color w:val="000000"/>
          <w:szCs w:val="30"/>
        </w:rPr>
        <w:t>, A.</w:t>
      </w:r>
      <w:proofErr w:type="gramStart"/>
      <w:r w:rsidR="002C2490">
        <w:rPr>
          <w:rFonts w:ascii="Times New Roman" w:hAnsi="Times New Roman"/>
          <w:color w:val="000000"/>
          <w:szCs w:val="30"/>
        </w:rPr>
        <w:t>;</w:t>
      </w:r>
      <w:r w:rsidR="00C20028">
        <w:rPr>
          <w:rFonts w:ascii="Times New Roman" w:hAnsi="Times New Roman"/>
          <w:color w:val="000000"/>
          <w:szCs w:val="30"/>
        </w:rPr>
        <w:t xml:space="preserve"> </w:t>
      </w:r>
      <w:r w:rsidR="002C2490">
        <w:rPr>
          <w:rFonts w:ascii="Times New Roman" w:hAnsi="Times New Roman"/>
          <w:color w:val="000000"/>
          <w:szCs w:val="30"/>
        </w:rPr>
        <w:t xml:space="preserve"> Madden</w:t>
      </w:r>
      <w:proofErr w:type="gramEnd"/>
      <w:r w:rsidR="002C2490">
        <w:rPr>
          <w:rFonts w:ascii="Times New Roman" w:hAnsi="Times New Roman"/>
          <w:color w:val="000000"/>
          <w:szCs w:val="30"/>
        </w:rPr>
        <w:t>, M.; Smith, A.;</w:t>
      </w:r>
      <w:r w:rsidRPr="009902DF">
        <w:rPr>
          <w:rFonts w:ascii="Times New Roman" w:hAnsi="Times New Roman"/>
          <w:color w:val="000000"/>
          <w:szCs w:val="30"/>
        </w:rPr>
        <w:t xml:space="preserve"> </w:t>
      </w:r>
      <w:proofErr w:type="spellStart"/>
      <w:r w:rsidR="002C2490">
        <w:rPr>
          <w:rFonts w:ascii="Times New Roman" w:hAnsi="Times New Roman"/>
          <w:color w:val="000000"/>
          <w:szCs w:val="30"/>
        </w:rPr>
        <w:t>Macgil</w:t>
      </w:r>
      <w:proofErr w:type="spellEnd"/>
      <w:r w:rsidR="002C2490">
        <w:rPr>
          <w:rFonts w:ascii="Times New Roman" w:hAnsi="Times New Roman"/>
          <w:color w:val="000000"/>
          <w:szCs w:val="30"/>
        </w:rPr>
        <w:t>, A.</w:t>
      </w:r>
      <w:r w:rsidRPr="009902DF">
        <w:rPr>
          <w:rFonts w:ascii="Times New Roman" w:hAnsi="Times New Roman"/>
          <w:color w:val="000000"/>
          <w:szCs w:val="30"/>
        </w:rPr>
        <w:t xml:space="preserve"> </w:t>
      </w:r>
      <w:r w:rsidR="002C2490">
        <w:rPr>
          <w:rFonts w:ascii="Times New Roman" w:hAnsi="Times New Roman"/>
          <w:color w:val="000000"/>
          <w:szCs w:val="30"/>
        </w:rPr>
        <w:t xml:space="preserve">(2007, December 19). </w:t>
      </w:r>
      <w:proofErr w:type="gramStart"/>
      <w:r w:rsidR="00657D67">
        <w:rPr>
          <w:rFonts w:ascii="Times New Roman" w:hAnsi="Times New Roman"/>
          <w:color w:val="000000"/>
          <w:szCs w:val="30"/>
        </w:rPr>
        <w:t>Teens and Social Media.</w:t>
      </w:r>
      <w:proofErr w:type="gramEnd"/>
      <w:r w:rsidR="00657D67">
        <w:rPr>
          <w:rFonts w:ascii="Times New Roman" w:hAnsi="Times New Roman"/>
          <w:color w:val="000000"/>
          <w:szCs w:val="30"/>
        </w:rPr>
        <w:t xml:space="preserve"> In Pew Research Center. Retrieved from </w:t>
      </w:r>
      <w:r w:rsidR="00657D67" w:rsidRPr="00657D67">
        <w:rPr>
          <w:rFonts w:ascii="Times New Roman" w:hAnsi="Times New Roman"/>
          <w:color w:val="000000"/>
          <w:szCs w:val="30"/>
        </w:rPr>
        <w:t>http://www.pewinternet.org/Reports/2007/Teens-and-Social-Media.aspx</w:t>
      </w:r>
      <w:r w:rsidRPr="009902DF">
        <w:rPr>
          <w:rFonts w:ascii="Times New Roman" w:hAnsi="Times New Roman"/>
          <w:color w:val="000000"/>
          <w:szCs w:val="30"/>
        </w:rPr>
        <w:t>.  </w:t>
      </w:r>
    </w:p>
    <w:p w:rsidR="00D40CA3" w:rsidRPr="00D40CA3" w:rsidRDefault="00D40CA3" w:rsidP="00D40CA3">
      <w:pPr>
        <w:spacing w:after="240" w:line="480" w:lineRule="auto"/>
        <w:ind w:left="720" w:hanging="720"/>
      </w:pPr>
      <w:r w:rsidRPr="00D40CA3">
        <w:t xml:space="preserve">Lombardi, B. &amp; </w:t>
      </w:r>
      <w:proofErr w:type="spellStart"/>
      <w:r w:rsidRPr="00D40CA3">
        <w:t>Oblinger</w:t>
      </w:r>
      <w:proofErr w:type="spellEnd"/>
      <w:r w:rsidRPr="00D40CA3">
        <w:t>, D. (2007). Authentic learning for the 21st century</w:t>
      </w:r>
      <w:r w:rsidRPr="00D40CA3">
        <w:rPr>
          <w:rFonts w:ascii="Times New Roman" w:hAnsi="Times New Roman" w:cs="Times New Roman"/>
        </w:rPr>
        <w:t> </w:t>
      </w:r>
      <w:r w:rsidRPr="00D40CA3">
        <w:t xml:space="preserve">: an overview. (D. G. </w:t>
      </w:r>
      <w:proofErr w:type="spellStart"/>
      <w:r w:rsidRPr="00D40CA3">
        <w:t>Oblinger</w:t>
      </w:r>
      <w:proofErr w:type="spellEnd"/>
      <w:r w:rsidRPr="00D40CA3">
        <w:t>, Ed.)</w:t>
      </w:r>
      <w:r w:rsidRPr="00D40CA3">
        <w:rPr>
          <w:i/>
        </w:rPr>
        <w:t>Learning</w:t>
      </w:r>
      <w:r w:rsidRPr="00D40CA3">
        <w:t xml:space="preserve">, </w:t>
      </w:r>
      <w:r w:rsidRPr="00D40CA3">
        <w:rPr>
          <w:i/>
        </w:rPr>
        <w:t>1</w:t>
      </w:r>
      <w:r w:rsidRPr="00D40CA3">
        <w:t xml:space="preserve">, 1–7. </w:t>
      </w:r>
      <w:proofErr w:type="spellStart"/>
      <w:proofErr w:type="gramStart"/>
      <w:r w:rsidRPr="00D40CA3">
        <w:t>Educause</w:t>
      </w:r>
      <w:proofErr w:type="spellEnd"/>
      <w:r w:rsidRPr="00D40CA3">
        <w:t xml:space="preserve"> Learning Initiative.</w:t>
      </w:r>
      <w:proofErr w:type="gramEnd"/>
    </w:p>
    <w:p w:rsidR="00AD7811" w:rsidRDefault="00442D34" w:rsidP="00AD7811">
      <w:pPr>
        <w:spacing w:after="240" w:line="480" w:lineRule="auto"/>
        <w:ind w:left="720" w:hanging="720"/>
        <w:rPr>
          <w:rFonts w:ascii="Times New Roman" w:hAnsi="Times New Roman"/>
          <w:szCs w:val="20"/>
        </w:rPr>
      </w:pPr>
      <w:proofErr w:type="gramStart"/>
      <w:r>
        <w:rPr>
          <w:rFonts w:ascii="Times New Roman" w:hAnsi="Times New Roman"/>
          <w:szCs w:val="20"/>
        </w:rPr>
        <w:t xml:space="preserve">Mathews, R., &amp; </w:t>
      </w:r>
      <w:proofErr w:type="spellStart"/>
      <w:r>
        <w:rPr>
          <w:rFonts w:ascii="Times New Roman" w:hAnsi="Times New Roman"/>
          <w:szCs w:val="20"/>
        </w:rPr>
        <w:t>Wacker</w:t>
      </w:r>
      <w:proofErr w:type="spellEnd"/>
      <w:r>
        <w:rPr>
          <w:rFonts w:ascii="Times New Roman" w:hAnsi="Times New Roman"/>
          <w:szCs w:val="20"/>
        </w:rPr>
        <w:t>, (2008).</w:t>
      </w:r>
      <w:proofErr w:type="gramEnd"/>
      <w:r>
        <w:rPr>
          <w:rFonts w:ascii="Times New Roman" w:hAnsi="Times New Roman"/>
          <w:szCs w:val="20"/>
        </w:rPr>
        <w:t xml:space="preserve"> </w:t>
      </w:r>
      <w:r>
        <w:rPr>
          <w:rFonts w:ascii="Times New Roman" w:hAnsi="Times New Roman"/>
          <w:i/>
          <w:szCs w:val="20"/>
        </w:rPr>
        <w:t>What’s your story: Storytelling to move markets, audiences, people, and brands</w:t>
      </w:r>
      <w:r>
        <w:rPr>
          <w:rFonts w:ascii="Times New Roman" w:hAnsi="Times New Roman"/>
          <w:szCs w:val="20"/>
        </w:rPr>
        <w:t>. Upper Saddle River</w:t>
      </w:r>
      <w:r w:rsidR="00AD7811">
        <w:rPr>
          <w:rFonts w:ascii="Times New Roman" w:hAnsi="Times New Roman"/>
          <w:szCs w:val="20"/>
        </w:rPr>
        <w:t>, N.J.: Pearson Education, Inc.</w:t>
      </w:r>
    </w:p>
    <w:p w:rsidR="00D40CA3" w:rsidRDefault="00D40CA3" w:rsidP="00D40CA3">
      <w:pPr>
        <w:spacing w:after="240" w:line="480" w:lineRule="auto"/>
        <w:ind w:left="720" w:hanging="720"/>
        <w:rPr>
          <w:rFonts w:ascii="Times New Roman" w:hAnsi="Times New Roman"/>
          <w:color w:val="000000"/>
          <w:szCs w:val="30"/>
        </w:rPr>
      </w:pPr>
      <w:r>
        <w:rPr>
          <w:rFonts w:ascii="Times New Roman" w:hAnsi="Times New Roman"/>
          <w:color w:val="000000"/>
          <w:szCs w:val="30"/>
        </w:rPr>
        <w:t xml:space="preserve">Robin, B. (2008). </w:t>
      </w:r>
      <w:r w:rsidRPr="009902DF">
        <w:rPr>
          <w:rFonts w:ascii="Times New Roman" w:hAnsi="Times New Roman"/>
          <w:color w:val="000000"/>
          <w:szCs w:val="30"/>
        </w:rPr>
        <w:t xml:space="preserve">Digital Storytelling: A Powerful Technology Tool </w:t>
      </w:r>
      <w:r>
        <w:rPr>
          <w:rFonts w:ascii="Times New Roman" w:hAnsi="Times New Roman"/>
          <w:color w:val="000000"/>
          <w:szCs w:val="30"/>
        </w:rPr>
        <w:t>for the 21st Century Classroom.</w:t>
      </w:r>
      <w:r w:rsidRPr="009902DF">
        <w:rPr>
          <w:rFonts w:ascii="Times New Roman" w:hAnsi="Times New Roman"/>
          <w:color w:val="000000"/>
          <w:szCs w:val="30"/>
        </w:rPr>
        <w:t xml:space="preserve"> </w:t>
      </w:r>
      <w:proofErr w:type="gramStart"/>
      <w:r w:rsidRPr="009902DF">
        <w:rPr>
          <w:rFonts w:ascii="Times New Roman" w:hAnsi="Times New Roman"/>
          <w:color w:val="000000"/>
          <w:szCs w:val="30"/>
        </w:rPr>
        <w:t>The College of Education and Human Ecology, The Ohio State University</w:t>
      </w:r>
      <w:r>
        <w:rPr>
          <w:rFonts w:ascii="Times New Roman" w:hAnsi="Times New Roman"/>
          <w:color w:val="000000"/>
          <w:szCs w:val="30"/>
        </w:rPr>
        <w:t>.</w:t>
      </w:r>
      <w:proofErr w:type="gramEnd"/>
    </w:p>
    <w:p w:rsidR="00C44E96" w:rsidRPr="00AD7811" w:rsidRDefault="00C44E96" w:rsidP="00AD7811">
      <w:pPr>
        <w:spacing w:after="240" w:line="480" w:lineRule="auto"/>
        <w:ind w:left="720" w:hanging="720"/>
        <w:rPr>
          <w:rFonts w:ascii="Times New Roman" w:hAnsi="Times New Roman"/>
          <w:szCs w:val="20"/>
        </w:rPr>
      </w:pPr>
      <w:r>
        <w:rPr>
          <w:rFonts w:ascii="Times New Roman" w:hAnsi="Times New Roman"/>
          <w:color w:val="000000"/>
          <w:szCs w:val="30"/>
        </w:rPr>
        <w:t xml:space="preserve">Stone, </w:t>
      </w:r>
      <w:proofErr w:type="gramStart"/>
      <w:r>
        <w:rPr>
          <w:rFonts w:ascii="Times New Roman" w:hAnsi="Times New Roman"/>
          <w:color w:val="000000"/>
          <w:szCs w:val="30"/>
        </w:rPr>
        <w:t>R .</w:t>
      </w:r>
      <w:proofErr w:type="gramEnd"/>
      <w:r>
        <w:rPr>
          <w:rFonts w:ascii="Times New Roman" w:hAnsi="Times New Roman"/>
          <w:color w:val="000000"/>
          <w:szCs w:val="30"/>
        </w:rPr>
        <w:t xml:space="preserve"> </w:t>
      </w:r>
      <w:proofErr w:type="gramStart"/>
      <w:r>
        <w:rPr>
          <w:rFonts w:ascii="Times New Roman" w:hAnsi="Times New Roman"/>
          <w:color w:val="000000"/>
          <w:szCs w:val="30"/>
        </w:rPr>
        <w:t>(1988, June).</w:t>
      </w:r>
      <w:proofErr w:type="gramEnd"/>
      <w:r>
        <w:rPr>
          <w:rFonts w:ascii="Times New Roman" w:hAnsi="Times New Roman"/>
          <w:color w:val="000000"/>
          <w:szCs w:val="30"/>
        </w:rPr>
        <w:t xml:space="preserve"> The reason for stories: Toward a moral fiction. </w:t>
      </w:r>
      <w:r>
        <w:rPr>
          <w:rFonts w:ascii="Times New Roman" w:hAnsi="Times New Roman"/>
          <w:i/>
          <w:color w:val="000000"/>
          <w:szCs w:val="30"/>
        </w:rPr>
        <w:t>Harper’s Magazine, 276, 71-76</w:t>
      </w:r>
      <w:r>
        <w:rPr>
          <w:rFonts w:ascii="Times New Roman" w:hAnsi="Times New Roman"/>
          <w:color w:val="000000"/>
          <w:szCs w:val="30"/>
        </w:rPr>
        <w:t>.</w:t>
      </w:r>
    </w:p>
    <w:p w:rsidR="00CA4101" w:rsidRPr="001067F2" w:rsidRDefault="00626BA3" w:rsidP="001067F2">
      <w:pPr>
        <w:spacing w:after="240" w:line="480" w:lineRule="auto"/>
        <w:ind w:left="720" w:hanging="720"/>
        <w:rPr>
          <w:rFonts w:ascii="Times New Roman" w:hAnsi="Times New Roman"/>
          <w:color w:val="000000"/>
          <w:szCs w:val="30"/>
        </w:rPr>
      </w:pPr>
      <w:r>
        <w:rPr>
          <w:rFonts w:ascii="Times New Roman" w:hAnsi="Times New Roman"/>
          <w:color w:val="000000"/>
          <w:szCs w:val="30"/>
        </w:rPr>
        <w:lastRenderedPageBreak/>
        <w:t xml:space="preserve">USC </w:t>
      </w:r>
      <w:proofErr w:type="spellStart"/>
      <w:r>
        <w:rPr>
          <w:rFonts w:ascii="Times New Roman" w:hAnsi="Times New Roman"/>
          <w:color w:val="000000"/>
          <w:szCs w:val="30"/>
        </w:rPr>
        <w:t>Shoah</w:t>
      </w:r>
      <w:proofErr w:type="spellEnd"/>
      <w:r>
        <w:rPr>
          <w:rFonts w:ascii="Times New Roman" w:hAnsi="Times New Roman"/>
          <w:color w:val="000000"/>
          <w:szCs w:val="30"/>
        </w:rPr>
        <w:t xml:space="preserve"> Foundation Institute for Visual History and Education</w:t>
      </w:r>
      <w:r w:rsidRPr="009902DF">
        <w:rPr>
          <w:rFonts w:ascii="Times New Roman" w:hAnsi="Times New Roman"/>
          <w:color w:val="000000"/>
          <w:szCs w:val="30"/>
        </w:rPr>
        <w:t xml:space="preserve">. </w:t>
      </w:r>
      <w:r>
        <w:rPr>
          <w:rFonts w:ascii="Times New Roman" w:hAnsi="Times New Roman"/>
          <w:color w:val="000000"/>
          <w:szCs w:val="30"/>
        </w:rPr>
        <w:t xml:space="preserve">(2011) </w:t>
      </w:r>
      <w:proofErr w:type="spellStart"/>
      <w:r>
        <w:rPr>
          <w:rFonts w:ascii="Times New Roman" w:hAnsi="Times New Roman"/>
          <w:i/>
          <w:color w:val="000000"/>
          <w:szCs w:val="30"/>
        </w:rPr>
        <w:t>IWitness</w:t>
      </w:r>
      <w:proofErr w:type="spellEnd"/>
      <w:r>
        <w:rPr>
          <w:rFonts w:ascii="Times New Roman" w:hAnsi="Times New Roman"/>
          <w:i/>
          <w:color w:val="000000"/>
          <w:szCs w:val="30"/>
        </w:rPr>
        <w:t xml:space="preserve"> Evaluation Report: Preliminary Draft.</w:t>
      </w:r>
      <w:r w:rsidRPr="009902DF">
        <w:rPr>
          <w:rFonts w:ascii="Times New Roman" w:hAnsi="Times New Roman"/>
          <w:color w:val="000000"/>
          <w:szCs w:val="30"/>
        </w:rPr>
        <w:t xml:space="preserve"> </w:t>
      </w:r>
      <w:r>
        <w:rPr>
          <w:rFonts w:ascii="Times New Roman" w:hAnsi="Times New Roman"/>
          <w:color w:val="000000"/>
          <w:szCs w:val="30"/>
        </w:rPr>
        <w:t xml:space="preserve">Los Angeles, CA: </w:t>
      </w:r>
      <w:r w:rsidR="00015BA8">
        <w:rPr>
          <w:rFonts w:ascii="Times New Roman" w:hAnsi="Times New Roman"/>
          <w:color w:val="000000"/>
          <w:szCs w:val="30"/>
        </w:rPr>
        <w:t>Beaver, C</w:t>
      </w:r>
      <w:r>
        <w:rPr>
          <w:rFonts w:ascii="Times New Roman" w:hAnsi="Times New Roman"/>
          <w:color w:val="000000"/>
          <w:szCs w:val="30"/>
        </w:rPr>
        <w:t xml:space="preserve">. </w:t>
      </w:r>
      <w:r w:rsidR="0066079D" w:rsidRPr="009902DF">
        <w:rPr>
          <w:rFonts w:ascii="Times New Roman" w:hAnsi="Times New Roman"/>
          <w:szCs w:val="20"/>
        </w:rPr>
        <w:br/>
      </w:r>
      <w:r w:rsidR="0066079D" w:rsidRPr="009902DF">
        <w:rPr>
          <w:rFonts w:ascii="Times New Roman" w:hAnsi="Times New Roman"/>
          <w:color w:val="000000"/>
          <w:szCs w:val="30"/>
        </w:rPr>
        <w:t xml:space="preserve">                </w:t>
      </w:r>
      <w:r w:rsidR="0066079D" w:rsidRPr="009902DF">
        <w:rPr>
          <w:rFonts w:ascii="Times New Roman" w:hAnsi="Times New Roman"/>
          <w:szCs w:val="20"/>
        </w:rPr>
        <w:br/>
      </w:r>
      <w:r w:rsidR="0066079D" w:rsidRPr="009902DF">
        <w:rPr>
          <w:rFonts w:ascii="Times New Roman" w:hAnsi="Times New Roman"/>
          <w:color w:val="000000"/>
          <w:szCs w:val="30"/>
        </w:rPr>
        <w:t xml:space="preserve">            </w:t>
      </w:r>
      <w:r w:rsidR="0066079D" w:rsidRPr="009902DF">
        <w:rPr>
          <w:rFonts w:ascii="Times New Roman" w:hAnsi="Times New Roman"/>
          <w:szCs w:val="20"/>
        </w:rPr>
        <w:br/>
      </w:r>
      <w:r w:rsidR="0066079D" w:rsidRPr="009902DF">
        <w:rPr>
          <w:rFonts w:ascii="Times New Roman" w:hAnsi="Times New Roman"/>
          <w:color w:val="000000"/>
          <w:szCs w:val="30"/>
        </w:rPr>
        <w:t xml:space="preserve">            </w:t>
      </w:r>
    </w:p>
    <w:sectPr w:rsidR="00CA4101" w:rsidRPr="001067F2" w:rsidSect="00CA4101">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549" w:rsidRDefault="00F73549">
      <w:r>
        <w:separator/>
      </w:r>
    </w:p>
  </w:endnote>
  <w:endnote w:type="continuationSeparator" w:id="0">
    <w:p w:rsidR="00F73549" w:rsidRDefault="00F7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549" w:rsidRDefault="00F73549">
      <w:r>
        <w:separator/>
      </w:r>
    </w:p>
  </w:footnote>
  <w:footnote w:type="continuationSeparator" w:id="0">
    <w:p w:rsidR="00F73549" w:rsidRDefault="00F73549">
      <w:r>
        <w:continuationSeparator/>
      </w:r>
    </w:p>
  </w:footnote>
  <w:footnote w:id="1">
    <w:p w:rsidR="000664FD" w:rsidRDefault="000664FD" w:rsidP="000453F8">
      <w:pPr>
        <w:pStyle w:val="FootnoteText"/>
      </w:pPr>
      <w:r>
        <w:rPr>
          <w:rStyle w:val="FootnoteReference"/>
        </w:rPr>
        <w:footnoteRef/>
      </w:r>
      <w:r>
        <w:t xml:space="preserve"> Represents 75 high school students in three geographically diverse locations who tested </w:t>
      </w:r>
      <w:proofErr w:type="spellStart"/>
      <w:r>
        <w:t>IWitness</w:t>
      </w:r>
      <w:proofErr w:type="spellEnd"/>
      <w:r>
        <w:t xml:space="preserve"> in their classrooms, and 61 similar high school students in the same locations who served as a control group.  The control group completed an online survey (pretest) but was not exposed to </w:t>
      </w:r>
      <w:proofErr w:type="spellStart"/>
      <w:r>
        <w:t>IWitness</w:t>
      </w:r>
      <w:proofErr w:type="spellEnd"/>
      <w:r>
        <w:t>.</w:t>
      </w:r>
    </w:p>
  </w:footnote>
  <w:footnote w:id="2">
    <w:p w:rsidR="000664FD" w:rsidRDefault="000664FD" w:rsidP="000453F8">
      <w:pPr>
        <w:pStyle w:val="FootnoteText"/>
      </w:pPr>
      <w:r>
        <w:rPr>
          <w:rStyle w:val="FootnoteReference"/>
        </w:rPr>
        <w:footnoteRef/>
      </w:r>
      <w:r>
        <w:t xml:space="preserve"> </w:t>
      </w:r>
      <w:r w:rsidRPr="00CD3714">
        <w:t xml:space="preserve">Students used a self-directed classroom activity to test </w:t>
      </w:r>
      <w:proofErr w:type="spellStart"/>
      <w:r w:rsidRPr="00CD3714">
        <w:t>IWitness</w:t>
      </w:r>
      <w:proofErr w:type="spellEnd"/>
      <w:r w:rsidRPr="00CD3714">
        <w:t>, and searched a collection of over 1,000 video testimonies to construct a video project on the topic of resistance.</w:t>
      </w:r>
      <w:r>
        <w:t xml:space="preserve">  Students participated in anonymous pretest and posttest online surveys.</w:t>
      </w:r>
    </w:p>
  </w:footnote>
  <w:footnote w:id="3">
    <w:p w:rsidR="000664FD" w:rsidRDefault="000664FD" w:rsidP="000453F8">
      <w:pPr>
        <w:pStyle w:val="FootnoteText"/>
      </w:pPr>
      <w:r>
        <w:rPr>
          <w:rStyle w:val="FootnoteReference"/>
        </w:rPr>
        <w:footnoteRef/>
      </w:r>
      <w:r>
        <w:t xml:space="preserve"> In-depth interviews were conducted using an application that allowed the external evaluator to observe each participant as they used </w:t>
      </w:r>
      <w:proofErr w:type="spellStart"/>
      <w:r>
        <w:t>IWitness</w:t>
      </w:r>
      <w:proofErr w:type="spellEnd"/>
      <w:r>
        <w:t xml:space="preserve"> on their own computers.</w:t>
      </w:r>
    </w:p>
  </w:footnote>
  <w:footnote w:id="4">
    <w:p w:rsidR="000664FD" w:rsidRDefault="000664FD" w:rsidP="000453F8">
      <w:pPr>
        <w:pStyle w:val="FootnoteText"/>
      </w:pPr>
      <w:r>
        <w:rPr>
          <w:rStyle w:val="FootnoteReference"/>
        </w:rPr>
        <w:footnoteRef/>
      </w:r>
      <w:r>
        <w:t xml:space="preserve"> One of the testing classrooms profiled in this report did not include a student control group.  Conducted in collaboration with the non-profit One Economy, and the Digital Connector after-school program, the test took place over a weekend when a similar group of students was not accessible.</w:t>
      </w:r>
    </w:p>
  </w:footnote>
  <w:footnote w:id="5">
    <w:p w:rsidR="00A74C4B" w:rsidRDefault="00A74C4B">
      <w:pPr>
        <w:pStyle w:val="FootnoteText"/>
      </w:pPr>
      <w:r>
        <w:rPr>
          <w:rStyle w:val="FootnoteReference"/>
        </w:rPr>
        <w:footnoteRef/>
      </w:r>
      <w:r>
        <w:t xml:space="preserve"> </w:t>
      </w:r>
      <w:r w:rsidRPr="00A74C4B">
        <w:rPr>
          <w:rFonts w:ascii="Times New Roman" w:hAnsi="Times New Roman" w:cs="Times New Roman"/>
        </w:rPr>
        <w:t>One Economy is a global non-profit organization that leverages the power of technology and connects underserved people around the world to vital information that will improve their lives</w:t>
      </w:r>
      <w:r>
        <w:rPr>
          <w:rFonts w:ascii="Times New Roman" w:hAnsi="Times New Roman" w:cs="Times New Roman"/>
        </w:rPr>
        <w:t xml:space="preserve"> (www.one-economy.com).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4FD" w:rsidRDefault="000664FD">
    <w:pPr>
      <w:pStyle w:val="Header"/>
    </w:pPr>
    <w:r>
      <w:t xml:space="preserve">RUNNING HEAD: BENEFITS OF DIGITAL STORYTELLING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79D"/>
    <w:rsid w:val="00015BA8"/>
    <w:rsid w:val="000453F8"/>
    <w:rsid w:val="0006315B"/>
    <w:rsid w:val="00064F55"/>
    <w:rsid w:val="000664FD"/>
    <w:rsid w:val="0008663A"/>
    <w:rsid w:val="000A5436"/>
    <w:rsid w:val="000C31AF"/>
    <w:rsid w:val="000F3A3A"/>
    <w:rsid w:val="001067F2"/>
    <w:rsid w:val="00130E21"/>
    <w:rsid w:val="0013320A"/>
    <w:rsid w:val="00135D86"/>
    <w:rsid w:val="0014106E"/>
    <w:rsid w:val="00142CB3"/>
    <w:rsid w:val="00157C44"/>
    <w:rsid w:val="00181150"/>
    <w:rsid w:val="001A5D3B"/>
    <w:rsid w:val="001B629C"/>
    <w:rsid w:val="00200680"/>
    <w:rsid w:val="002241FA"/>
    <w:rsid w:val="002272D3"/>
    <w:rsid w:val="002530E4"/>
    <w:rsid w:val="002843E4"/>
    <w:rsid w:val="00287ED0"/>
    <w:rsid w:val="002B27AE"/>
    <w:rsid w:val="002C2490"/>
    <w:rsid w:val="002C7D41"/>
    <w:rsid w:val="002C7D8E"/>
    <w:rsid w:val="002D1A58"/>
    <w:rsid w:val="00303684"/>
    <w:rsid w:val="00334D10"/>
    <w:rsid w:val="003A0696"/>
    <w:rsid w:val="003B65F1"/>
    <w:rsid w:val="003D4CA4"/>
    <w:rsid w:val="003D6D24"/>
    <w:rsid w:val="003E4590"/>
    <w:rsid w:val="003F1E71"/>
    <w:rsid w:val="00406171"/>
    <w:rsid w:val="00442D34"/>
    <w:rsid w:val="00455F2E"/>
    <w:rsid w:val="0046358E"/>
    <w:rsid w:val="00470D3B"/>
    <w:rsid w:val="004C555E"/>
    <w:rsid w:val="004D29B9"/>
    <w:rsid w:val="00551170"/>
    <w:rsid w:val="00566C74"/>
    <w:rsid w:val="005915B9"/>
    <w:rsid w:val="005A166E"/>
    <w:rsid w:val="005C7675"/>
    <w:rsid w:val="005D66A1"/>
    <w:rsid w:val="0060690B"/>
    <w:rsid w:val="00611C60"/>
    <w:rsid w:val="00623549"/>
    <w:rsid w:val="006237D7"/>
    <w:rsid w:val="00625FFA"/>
    <w:rsid w:val="00626BA3"/>
    <w:rsid w:val="00657D67"/>
    <w:rsid w:val="0066079D"/>
    <w:rsid w:val="00691890"/>
    <w:rsid w:val="00694504"/>
    <w:rsid w:val="006A45B8"/>
    <w:rsid w:val="006C2B11"/>
    <w:rsid w:val="00733951"/>
    <w:rsid w:val="00737C6A"/>
    <w:rsid w:val="007A4ADB"/>
    <w:rsid w:val="007A6B42"/>
    <w:rsid w:val="007C6ED8"/>
    <w:rsid w:val="008108B0"/>
    <w:rsid w:val="0083429D"/>
    <w:rsid w:val="0084160A"/>
    <w:rsid w:val="0085477C"/>
    <w:rsid w:val="00877177"/>
    <w:rsid w:val="00883F5A"/>
    <w:rsid w:val="008A60C4"/>
    <w:rsid w:val="008A7292"/>
    <w:rsid w:val="008C5563"/>
    <w:rsid w:val="00941C67"/>
    <w:rsid w:val="0098609C"/>
    <w:rsid w:val="009902DF"/>
    <w:rsid w:val="00991216"/>
    <w:rsid w:val="009C2C41"/>
    <w:rsid w:val="009D479A"/>
    <w:rsid w:val="009D4DB0"/>
    <w:rsid w:val="009E3ED6"/>
    <w:rsid w:val="00A2602A"/>
    <w:rsid w:val="00A53A23"/>
    <w:rsid w:val="00A73BBE"/>
    <w:rsid w:val="00A74C4B"/>
    <w:rsid w:val="00A77915"/>
    <w:rsid w:val="00A932DB"/>
    <w:rsid w:val="00AC28C0"/>
    <w:rsid w:val="00AD3B20"/>
    <w:rsid w:val="00AD7811"/>
    <w:rsid w:val="00B114BB"/>
    <w:rsid w:val="00B27364"/>
    <w:rsid w:val="00B651FA"/>
    <w:rsid w:val="00B70FEF"/>
    <w:rsid w:val="00BA74AD"/>
    <w:rsid w:val="00BB0FDD"/>
    <w:rsid w:val="00BF1DC2"/>
    <w:rsid w:val="00C100C3"/>
    <w:rsid w:val="00C126B9"/>
    <w:rsid w:val="00C1313A"/>
    <w:rsid w:val="00C20028"/>
    <w:rsid w:val="00C2384A"/>
    <w:rsid w:val="00C30995"/>
    <w:rsid w:val="00C44E96"/>
    <w:rsid w:val="00C83A0B"/>
    <w:rsid w:val="00CA4101"/>
    <w:rsid w:val="00CB5EE7"/>
    <w:rsid w:val="00CD16D7"/>
    <w:rsid w:val="00CF3CB8"/>
    <w:rsid w:val="00D17567"/>
    <w:rsid w:val="00D200EC"/>
    <w:rsid w:val="00D40CA3"/>
    <w:rsid w:val="00D4374A"/>
    <w:rsid w:val="00D7761A"/>
    <w:rsid w:val="00D814B3"/>
    <w:rsid w:val="00DA79D1"/>
    <w:rsid w:val="00E03941"/>
    <w:rsid w:val="00EB52D6"/>
    <w:rsid w:val="00ED21AF"/>
    <w:rsid w:val="00EE64BB"/>
    <w:rsid w:val="00EF27F9"/>
    <w:rsid w:val="00EF3B0C"/>
    <w:rsid w:val="00EF77C6"/>
    <w:rsid w:val="00F05E8C"/>
    <w:rsid w:val="00F1762E"/>
    <w:rsid w:val="00F42D91"/>
    <w:rsid w:val="00F73549"/>
    <w:rsid w:val="00F73902"/>
    <w:rsid w:val="00F855E8"/>
    <w:rsid w:val="00F90BAB"/>
    <w:rsid w:val="00F96399"/>
    <w:rsid w:val="00FB4AD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94"/>
  </w:style>
  <w:style w:type="paragraph" w:styleId="Heading1">
    <w:name w:val="heading 1"/>
    <w:basedOn w:val="Normal"/>
    <w:link w:val="Heading1Char"/>
    <w:uiPriority w:val="9"/>
    <w:rsid w:val="0066079D"/>
    <w:pPr>
      <w:spacing w:beforeLines="1" w:afterLines="1"/>
      <w:outlineLvl w:val="0"/>
    </w:pPr>
    <w:rPr>
      <w:rFonts w:ascii="Times" w:hAnsi="Times"/>
      <w:b/>
      <w:kern w:val="36"/>
      <w:sz w:val="48"/>
      <w:szCs w:val="20"/>
    </w:rPr>
  </w:style>
  <w:style w:type="paragraph" w:styleId="Heading3">
    <w:name w:val="heading 3"/>
    <w:basedOn w:val="Normal"/>
    <w:next w:val="Normal"/>
    <w:link w:val="Heading3Char"/>
    <w:uiPriority w:val="9"/>
    <w:unhideWhenUsed/>
    <w:qFormat/>
    <w:rsid w:val="000453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79D"/>
    <w:rPr>
      <w:rFonts w:ascii="Times" w:hAnsi="Times"/>
      <w:b/>
      <w:kern w:val="36"/>
      <w:sz w:val="48"/>
      <w:szCs w:val="20"/>
    </w:rPr>
  </w:style>
  <w:style w:type="character" w:styleId="Hyperlink">
    <w:name w:val="Hyperlink"/>
    <w:basedOn w:val="DefaultParagraphFont"/>
    <w:uiPriority w:val="99"/>
    <w:rsid w:val="0066079D"/>
    <w:rPr>
      <w:color w:val="0000FF"/>
      <w:u w:val="single"/>
    </w:rPr>
  </w:style>
  <w:style w:type="paragraph" w:styleId="HTMLPreformatted">
    <w:name w:val="HTML Preformatted"/>
    <w:basedOn w:val="Normal"/>
    <w:link w:val="HTMLPreformattedChar"/>
    <w:uiPriority w:val="99"/>
    <w:rsid w:val="005D6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D66A1"/>
    <w:rPr>
      <w:rFonts w:ascii="Courier" w:hAnsi="Courier" w:cs="Courier"/>
      <w:sz w:val="20"/>
      <w:szCs w:val="20"/>
    </w:rPr>
  </w:style>
  <w:style w:type="paragraph" w:styleId="Header">
    <w:name w:val="header"/>
    <w:basedOn w:val="Normal"/>
    <w:link w:val="HeaderChar"/>
    <w:uiPriority w:val="99"/>
    <w:unhideWhenUsed/>
    <w:rsid w:val="00CA4101"/>
    <w:pPr>
      <w:tabs>
        <w:tab w:val="center" w:pos="4320"/>
        <w:tab w:val="right" w:pos="8640"/>
      </w:tabs>
    </w:pPr>
  </w:style>
  <w:style w:type="character" w:customStyle="1" w:styleId="HeaderChar">
    <w:name w:val="Header Char"/>
    <w:basedOn w:val="DefaultParagraphFont"/>
    <w:link w:val="Header"/>
    <w:uiPriority w:val="99"/>
    <w:rsid w:val="00CA4101"/>
  </w:style>
  <w:style w:type="paragraph" w:styleId="Footer">
    <w:name w:val="footer"/>
    <w:basedOn w:val="Normal"/>
    <w:link w:val="FooterChar"/>
    <w:uiPriority w:val="99"/>
    <w:semiHidden/>
    <w:unhideWhenUsed/>
    <w:rsid w:val="00CA4101"/>
    <w:pPr>
      <w:tabs>
        <w:tab w:val="center" w:pos="4320"/>
        <w:tab w:val="right" w:pos="8640"/>
      </w:tabs>
    </w:pPr>
  </w:style>
  <w:style w:type="character" w:customStyle="1" w:styleId="FooterChar">
    <w:name w:val="Footer Char"/>
    <w:basedOn w:val="DefaultParagraphFont"/>
    <w:link w:val="Footer"/>
    <w:uiPriority w:val="99"/>
    <w:semiHidden/>
    <w:rsid w:val="00CA4101"/>
  </w:style>
  <w:style w:type="character" w:styleId="CommentReference">
    <w:name w:val="annotation reference"/>
    <w:basedOn w:val="DefaultParagraphFont"/>
    <w:uiPriority w:val="99"/>
    <w:semiHidden/>
    <w:unhideWhenUsed/>
    <w:rsid w:val="009E3ED6"/>
    <w:rPr>
      <w:sz w:val="16"/>
      <w:szCs w:val="16"/>
    </w:rPr>
  </w:style>
  <w:style w:type="paragraph" w:styleId="CommentText">
    <w:name w:val="annotation text"/>
    <w:basedOn w:val="Normal"/>
    <w:link w:val="CommentTextChar"/>
    <w:uiPriority w:val="99"/>
    <w:semiHidden/>
    <w:unhideWhenUsed/>
    <w:rsid w:val="009E3ED6"/>
    <w:rPr>
      <w:sz w:val="20"/>
      <w:szCs w:val="20"/>
    </w:rPr>
  </w:style>
  <w:style w:type="character" w:customStyle="1" w:styleId="CommentTextChar">
    <w:name w:val="Comment Text Char"/>
    <w:basedOn w:val="DefaultParagraphFont"/>
    <w:link w:val="CommentText"/>
    <w:uiPriority w:val="99"/>
    <w:semiHidden/>
    <w:rsid w:val="009E3ED6"/>
    <w:rPr>
      <w:sz w:val="20"/>
      <w:szCs w:val="20"/>
    </w:rPr>
  </w:style>
  <w:style w:type="paragraph" w:styleId="CommentSubject">
    <w:name w:val="annotation subject"/>
    <w:basedOn w:val="CommentText"/>
    <w:next w:val="CommentText"/>
    <w:link w:val="CommentSubjectChar"/>
    <w:uiPriority w:val="99"/>
    <w:semiHidden/>
    <w:unhideWhenUsed/>
    <w:rsid w:val="009E3ED6"/>
    <w:rPr>
      <w:b/>
      <w:bCs/>
    </w:rPr>
  </w:style>
  <w:style w:type="character" w:customStyle="1" w:styleId="CommentSubjectChar">
    <w:name w:val="Comment Subject Char"/>
    <w:basedOn w:val="CommentTextChar"/>
    <w:link w:val="CommentSubject"/>
    <w:uiPriority w:val="99"/>
    <w:semiHidden/>
    <w:rsid w:val="009E3ED6"/>
    <w:rPr>
      <w:b/>
      <w:bCs/>
      <w:sz w:val="20"/>
      <w:szCs w:val="20"/>
    </w:rPr>
  </w:style>
  <w:style w:type="paragraph" w:styleId="BalloonText">
    <w:name w:val="Balloon Text"/>
    <w:basedOn w:val="Normal"/>
    <w:link w:val="BalloonTextChar"/>
    <w:uiPriority w:val="99"/>
    <w:semiHidden/>
    <w:unhideWhenUsed/>
    <w:rsid w:val="009E3ED6"/>
    <w:rPr>
      <w:rFonts w:ascii="Tahoma" w:hAnsi="Tahoma" w:cs="Tahoma"/>
      <w:sz w:val="16"/>
      <w:szCs w:val="16"/>
    </w:rPr>
  </w:style>
  <w:style w:type="character" w:customStyle="1" w:styleId="BalloonTextChar">
    <w:name w:val="Balloon Text Char"/>
    <w:basedOn w:val="DefaultParagraphFont"/>
    <w:link w:val="BalloonText"/>
    <w:uiPriority w:val="99"/>
    <w:semiHidden/>
    <w:rsid w:val="009E3ED6"/>
    <w:rPr>
      <w:rFonts w:ascii="Tahoma" w:hAnsi="Tahoma" w:cs="Tahoma"/>
      <w:sz w:val="16"/>
      <w:szCs w:val="16"/>
    </w:rPr>
  </w:style>
  <w:style w:type="character" w:styleId="Strong">
    <w:name w:val="Strong"/>
    <w:basedOn w:val="DefaultParagraphFont"/>
    <w:uiPriority w:val="22"/>
    <w:qFormat/>
    <w:rsid w:val="00BA74AD"/>
    <w:rPr>
      <w:b/>
      <w:bCs/>
    </w:rPr>
  </w:style>
  <w:style w:type="paragraph" w:customStyle="1" w:styleId="msolistparagraph0">
    <w:name w:val="msolistparagraph"/>
    <w:basedOn w:val="Normal"/>
    <w:rsid w:val="00455F2E"/>
    <w:pPr>
      <w:ind w:left="720"/>
    </w:pPr>
    <w:rPr>
      <w:rFonts w:ascii="Times New Roman" w:eastAsia="Times New Roman" w:hAnsi="Times New Roman" w:cs="Times New Roman"/>
    </w:rPr>
  </w:style>
  <w:style w:type="character" w:customStyle="1" w:styleId="il">
    <w:name w:val="il"/>
    <w:basedOn w:val="DefaultParagraphFont"/>
    <w:rsid w:val="00BF1DC2"/>
  </w:style>
  <w:style w:type="paragraph" w:styleId="FootnoteText">
    <w:name w:val="footnote text"/>
    <w:basedOn w:val="Normal"/>
    <w:link w:val="FootnoteTextChar"/>
    <w:uiPriority w:val="99"/>
    <w:unhideWhenUsed/>
    <w:rsid w:val="001B629C"/>
    <w:rPr>
      <w:rFonts w:ascii="Georgia" w:eastAsiaTheme="minorEastAsia" w:hAnsi="Georgia"/>
      <w:sz w:val="22"/>
      <w:lang w:eastAsia="ja-JP"/>
    </w:rPr>
  </w:style>
  <w:style w:type="character" w:customStyle="1" w:styleId="FootnoteTextChar">
    <w:name w:val="Footnote Text Char"/>
    <w:basedOn w:val="DefaultParagraphFont"/>
    <w:link w:val="FootnoteText"/>
    <w:uiPriority w:val="99"/>
    <w:rsid w:val="001B629C"/>
    <w:rPr>
      <w:rFonts w:ascii="Georgia" w:eastAsiaTheme="minorEastAsia" w:hAnsi="Georgia"/>
      <w:sz w:val="22"/>
      <w:lang w:eastAsia="ja-JP"/>
    </w:rPr>
  </w:style>
  <w:style w:type="character" w:styleId="FootnoteReference">
    <w:name w:val="footnote reference"/>
    <w:basedOn w:val="DefaultParagraphFont"/>
    <w:uiPriority w:val="99"/>
    <w:unhideWhenUsed/>
    <w:rsid w:val="001B629C"/>
    <w:rPr>
      <w:vertAlign w:val="superscript"/>
    </w:rPr>
  </w:style>
  <w:style w:type="character" w:customStyle="1" w:styleId="Heading3Char">
    <w:name w:val="Heading 3 Char"/>
    <w:basedOn w:val="DefaultParagraphFont"/>
    <w:link w:val="Heading3"/>
    <w:uiPriority w:val="9"/>
    <w:rsid w:val="000453F8"/>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2354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94"/>
  </w:style>
  <w:style w:type="paragraph" w:styleId="Heading1">
    <w:name w:val="heading 1"/>
    <w:basedOn w:val="Normal"/>
    <w:link w:val="Heading1Char"/>
    <w:uiPriority w:val="9"/>
    <w:rsid w:val="0066079D"/>
    <w:pPr>
      <w:spacing w:beforeLines="1" w:afterLines="1"/>
      <w:outlineLvl w:val="0"/>
    </w:pPr>
    <w:rPr>
      <w:rFonts w:ascii="Times" w:hAnsi="Times"/>
      <w:b/>
      <w:kern w:val="36"/>
      <w:sz w:val="48"/>
      <w:szCs w:val="20"/>
    </w:rPr>
  </w:style>
  <w:style w:type="paragraph" w:styleId="Heading3">
    <w:name w:val="heading 3"/>
    <w:basedOn w:val="Normal"/>
    <w:next w:val="Normal"/>
    <w:link w:val="Heading3Char"/>
    <w:uiPriority w:val="9"/>
    <w:unhideWhenUsed/>
    <w:qFormat/>
    <w:rsid w:val="000453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79D"/>
    <w:rPr>
      <w:rFonts w:ascii="Times" w:hAnsi="Times"/>
      <w:b/>
      <w:kern w:val="36"/>
      <w:sz w:val="48"/>
      <w:szCs w:val="20"/>
    </w:rPr>
  </w:style>
  <w:style w:type="character" w:styleId="Hyperlink">
    <w:name w:val="Hyperlink"/>
    <w:basedOn w:val="DefaultParagraphFont"/>
    <w:uiPriority w:val="99"/>
    <w:rsid w:val="0066079D"/>
    <w:rPr>
      <w:color w:val="0000FF"/>
      <w:u w:val="single"/>
    </w:rPr>
  </w:style>
  <w:style w:type="paragraph" w:styleId="HTMLPreformatted">
    <w:name w:val="HTML Preformatted"/>
    <w:basedOn w:val="Normal"/>
    <w:link w:val="HTMLPreformattedChar"/>
    <w:uiPriority w:val="99"/>
    <w:rsid w:val="005D6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5D66A1"/>
    <w:rPr>
      <w:rFonts w:ascii="Courier" w:hAnsi="Courier" w:cs="Courier"/>
      <w:sz w:val="20"/>
      <w:szCs w:val="20"/>
    </w:rPr>
  </w:style>
  <w:style w:type="paragraph" w:styleId="Header">
    <w:name w:val="header"/>
    <w:basedOn w:val="Normal"/>
    <w:link w:val="HeaderChar"/>
    <w:uiPriority w:val="99"/>
    <w:unhideWhenUsed/>
    <w:rsid w:val="00CA4101"/>
    <w:pPr>
      <w:tabs>
        <w:tab w:val="center" w:pos="4320"/>
        <w:tab w:val="right" w:pos="8640"/>
      </w:tabs>
    </w:pPr>
  </w:style>
  <w:style w:type="character" w:customStyle="1" w:styleId="HeaderChar">
    <w:name w:val="Header Char"/>
    <w:basedOn w:val="DefaultParagraphFont"/>
    <w:link w:val="Header"/>
    <w:uiPriority w:val="99"/>
    <w:rsid w:val="00CA4101"/>
  </w:style>
  <w:style w:type="paragraph" w:styleId="Footer">
    <w:name w:val="footer"/>
    <w:basedOn w:val="Normal"/>
    <w:link w:val="FooterChar"/>
    <w:uiPriority w:val="99"/>
    <w:semiHidden/>
    <w:unhideWhenUsed/>
    <w:rsid w:val="00CA4101"/>
    <w:pPr>
      <w:tabs>
        <w:tab w:val="center" w:pos="4320"/>
        <w:tab w:val="right" w:pos="8640"/>
      </w:tabs>
    </w:pPr>
  </w:style>
  <w:style w:type="character" w:customStyle="1" w:styleId="FooterChar">
    <w:name w:val="Footer Char"/>
    <w:basedOn w:val="DefaultParagraphFont"/>
    <w:link w:val="Footer"/>
    <w:uiPriority w:val="99"/>
    <w:semiHidden/>
    <w:rsid w:val="00CA4101"/>
  </w:style>
  <w:style w:type="character" w:styleId="CommentReference">
    <w:name w:val="annotation reference"/>
    <w:basedOn w:val="DefaultParagraphFont"/>
    <w:uiPriority w:val="99"/>
    <w:semiHidden/>
    <w:unhideWhenUsed/>
    <w:rsid w:val="009E3ED6"/>
    <w:rPr>
      <w:sz w:val="16"/>
      <w:szCs w:val="16"/>
    </w:rPr>
  </w:style>
  <w:style w:type="paragraph" w:styleId="CommentText">
    <w:name w:val="annotation text"/>
    <w:basedOn w:val="Normal"/>
    <w:link w:val="CommentTextChar"/>
    <w:uiPriority w:val="99"/>
    <w:semiHidden/>
    <w:unhideWhenUsed/>
    <w:rsid w:val="009E3ED6"/>
    <w:rPr>
      <w:sz w:val="20"/>
      <w:szCs w:val="20"/>
    </w:rPr>
  </w:style>
  <w:style w:type="character" w:customStyle="1" w:styleId="CommentTextChar">
    <w:name w:val="Comment Text Char"/>
    <w:basedOn w:val="DefaultParagraphFont"/>
    <w:link w:val="CommentText"/>
    <w:uiPriority w:val="99"/>
    <w:semiHidden/>
    <w:rsid w:val="009E3ED6"/>
    <w:rPr>
      <w:sz w:val="20"/>
      <w:szCs w:val="20"/>
    </w:rPr>
  </w:style>
  <w:style w:type="paragraph" w:styleId="CommentSubject">
    <w:name w:val="annotation subject"/>
    <w:basedOn w:val="CommentText"/>
    <w:next w:val="CommentText"/>
    <w:link w:val="CommentSubjectChar"/>
    <w:uiPriority w:val="99"/>
    <w:semiHidden/>
    <w:unhideWhenUsed/>
    <w:rsid w:val="009E3ED6"/>
    <w:rPr>
      <w:b/>
      <w:bCs/>
    </w:rPr>
  </w:style>
  <w:style w:type="character" w:customStyle="1" w:styleId="CommentSubjectChar">
    <w:name w:val="Comment Subject Char"/>
    <w:basedOn w:val="CommentTextChar"/>
    <w:link w:val="CommentSubject"/>
    <w:uiPriority w:val="99"/>
    <w:semiHidden/>
    <w:rsid w:val="009E3ED6"/>
    <w:rPr>
      <w:b/>
      <w:bCs/>
      <w:sz w:val="20"/>
      <w:szCs w:val="20"/>
    </w:rPr>
  </w:style>
  <w:style w:type="paragraph" w:styleId="BalloonText">
    <w:name w:val="Balloon Text"/>
    <w:basedOn w:val="Normal"/>
    <w:link w:val="BalloonTextChar"/>
    <w:uiPriority w:val="99"/>
    <w:semiHidden/>
    <w:unhideWhenUsed/>
    <w:rsid w:val="009E3ED6"/>
    <w:rPr>
      <w:rFonts w:ascii="Tahoma" w:hAnsi="Tahoma" w:cs="Tahoma"/>
      <w:sz w:val="16"/>
      <w:szCs w:val="16"/>
    </w:rPr>
  </w:style>
  <w:style w:type="character" w:customStyle="1" w:styleId="BalloonTextChar">
    <w:name w:val="Balloon Text Char"/>
    <w:basedOn w:val="DefaultParagraphFont"/>
    <w:link w:val="BalloonText"/>
    <w:uiPriority w:val="99"/>
    <w:semiHidden/>
    <w:rsid w:val="009E3ED6"/>
    <w:rPr>
      <w:rFonts w:ascii="Tahoma" w:hAnsi="Tahoma" w:cs="Tahoma"/>
      <w:sz w:val="16"/>
      <w:szCs w:val="16"/>
    </w:rPr>
  </w:style>
  <w:style w:type="character" w:styleId="Strong">
    <w:name w:val="Strong"/>
    <w:basedOn w:val="DefaultParagraphFont"/>
    <w:uiPriority w:val="22"/>
    <w:qFormat/>
    <w:rsid w:val="00BA74AD"/>
    <w:rPr>
      <w:b/>
      <w:bCs/>
    </w:rPr>
  </w:style>
  <w:style w:type="paragraph" w:customStyle="1" w:styleId="msolistparagraph0">
    <w:name w:val="msolistparagraph"/>
    <w:basedOn w:val="Normal"/>
    <w:rsid w:val="00455F2E"/>
    <w:pPr>
      <w:ind w:left="720"/>
    </w:pPr>
    <w:rPr>
      <w:rFonts w:ascii="Times New Roman" w:eastAsia="Times New Roman" w:hAnsi="Times New Roman" w:cs="Times New Roman"/>
    </w:rPr>
  </w:style>
  <w:style w:type="character" w:customStyle="1" w:styleId="il">
    <w:name w:val="il"/>
    <w:basedOn w:val="DefaultParagraphFont"/>
    <w:rsid w:val="00BF1DC2"/>
  </w:style>
  <w:style w:type="paragraph" w:styleId="FootnoteText">
    <w:name w:val="footnote text"/>
    <w:basedOn w:val="Normal"/>
    <w:link w:val="FootnoteTextChar"/>
    <w:uiPriority w:val="99"/>
    <w:unhideWhenUsed/>
    <w:rsid w:val="001B629C"/>
    <w:rPr>
      <w:rFonts w:ascii="Georgia" w:eastAsiaTheme="minorEastAsia" w:hAnsi="Georgia"/>
      <w:sz w:val="22"/>
      <w:lang w:eastAsia="ja-JP"/>
    </w:rPr>
  </w:style>
  <w:style w:type="character" w:customStyle="1" w:styleId="FootnoteTextChar">
    <w:name w:val="Footnote Text Char"/>
    <w:basedOn w:val="DefaultParagraphFont"/>
    <w:link w:val="FootnoteText"/>
    <w:uiPriority w:val="99"/>
    <w:rsid w:val="001B629C"/>
    <w:rPr>
      <w:rFonts w:ascii="Georgia" w:eastAsiaTheme="minorEastAsia" w:hAnsi="Georgia"/>
      <w:sz w:val="22"/>
      <w:lang w:eastAsia="ja-JP"/>
    </w:rPr>
  </w:style>
  <w:style w:type="character" w:styleId="FootnoteReference">
    <w:name w:val="footnote reference"/>
    <w:basedOn w:val="DefaultParagraphFont"/>
    <w:uiPriority w:val="99"/>
    <w:unhideWhenUsed/>
    <w:rsid w:val="001B629C"/>
    <w:rPr>
      <w:vertAlign w:val="superscript"/>
    </w:rPr>
  </w:style>
  <w:style w:type="character" w:customStyle="1" w:styleId="Heading3Char">
    <w:name w:val="Heading 3 Char"/>
    <w:basedOn w:val="DefaultParagraphFont"/>
    <w:link w:val="Heading3"/>
    <w:uiPriority w:val="9"/>
    <w:rsid w:val="000453F8"/>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6235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7406">
      <w:bodyDiv w:val="1"/>
      <w:marLeft w:val="0"/>
      <w:marRight w:val="0"/>
      <w:marTop w:val="0"/>
      <w:marBottom w:val="0"/>
      <w:divBdr>
        <w:top w:val="none" w:sz="0" w:space="0" w:color="auto"/>
        <w:left w:val="none" w:sz="0" w:space="0" w:color="auto"/>
        <w:bottom w:val="none" w:sz="0" w:space="0" w:color="auto"/>
        <w:right w:val="none" w:sz="0" w:space="0" w:color="auto"/>
      </w:divBdr>
    </w:div>
    <w:div w:id="990519276">
      <w:bodyDiv w:val="1"/>
      <w:marLeft w:val="0"/>
      <w:marRight w:val="0"/>
      <w:marTop w:val="0"/>
      <w:marBottom w:val="0"/>
      <w:divBdr>
        <w:top w:val="none" w:sz="0" w:space="0" w:color="auto"/>
        <w:left w:val="none" w:sz="0" w:space="0" w:color="auto"/>
        <w:bottom w:val="none" w:sz="0" w:space="0" w:color="auto"/>
        <w:right w:val="none" w:sz="0" w:space="0" w:color="auto"/>
      </w:divBdr>
    </w:div>
    <w:div w:id="1560705715">
      <w:bodyDiv w:val="1"/>
      <w:marLeft w:val="0"/>
      <w:marRight w:val="0"/>
      <w:marTop w:val="0"/>
      <w:marBottom w:val="0"/>
      <w:divBdr>
        <w:top w:val="none" w:sz="0" w:space="0" w:color="auto"/>
        <w:left w:val="none" w:sz="0" w:space="0" w:color="auto"/>
        <w:bottom w:val="none" w:sz="0" w:space="0" w:color="auto"/>
        <w:right w:val="none" w:sz="0" w:space="0" w:color="auto"/>
      </w:divBdr>
    </w:div>
    <w:div w:id="2035298773">
      <w:bodyDiv w:val="1"/>
      <w:marLeft w:val="0"/>
      <w:marRight w:val="0"/>
      <w:marTop w:val="0"/>
      <w:marBottom w:val="0"/>
      <w:divBdr>
        <w:top w:val="none" w:sz="0" w:space="0" w:color="auto"/>
        <w:left w:val="none" w:sz="0" w:space="0" w:color="auto"/>
        <w:bottom w:val="none" w:sz="0" w:space="0" w:color="auto"/>
        <w:right w:val="none" w:sz="0" w:space="0" w:color="auto"/>
      </w:divBdr>
      <w:divsChild>
        <w:div w:id="197683622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chlearning.com/article/blooms-taxonomy-blooms-digitally/44988"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775F0-9536-3F4A-AF6D-BB82388B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3197</Words>
  <Characters>18224</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USC College of Letters, Arts &amp; Sciences</Company>
  <LinksUpToDate>false</LinksUpToDate>
  <CharactersWithSpaces>21379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Felt</dc:creator>
  <cp:lastModifiedBy>Gayle Cole</cp:lastModifiedBy>
  <cp:revision>2</cp:revision>
  <cp:lastPrinted>2012-06-13T05:24:00Z</cp:lastPrinted>
  <dcterms:created xsi:type="dcterms:W3CDTF">2012-07-16T18:22:00Z</dcterms:created>
  <dcterms:modified xsi:type="dcterms:W3CDTF">2012-07-16T18:22:00Z</dcterms:modified>
</cp:coreProperties>
</file>